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宋体"/>
          <w:sz w:val="52"/>
          <w:szCs w:val="52"/>
        </w:rPr>
      </w:pPr>
      <w:r>
        <w:drawing>
          <wp:anchor distT="0" distB="0" distL="114300" distR="114300" simplePos="0" relativeHeight="251659264" behindDoc="0" locked="0" layoutInCell="1" allowOverlap="1">
            <wp:simplePos x="0" y="0"/>
            <wp:positionH relativeFrom="column">
              <wp:posOffset>-222250</wp:posOffset>
            </wp:positionH>
            <wp:positionV relativeFrom="paragraph">
              <wp:posOffset>78740</wp:posOffset>
            </wp:positionV>
            <wp:extent cx="1885950" cy="685800"/>
            <wp:effectExtent l="0" t="0" r="0" b="0"/>
            <wp:wrapNone/>
            <wp:docPr id="28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 name="图片 1" descr="IMG_2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85950" cy="685800"/>
                    </a:xfrm>
                    <a:prstGeom prst="rect">
                      <a:avLst/>
                    </a:prstGeom>
                    <a:noFill/>
                    <a:ln>
                      <a:noFill/>
                    </a:ln>
                  </pic:spPr>
                </pic:pic>
              </a:graphicData>
            </a:graphic>
          </wp:anchor>
        </w:drawing>
      </w:r>
    </w:p>
    <w:p>
      <w:pPr>
        <w:jc w:val="center"/>
        <w:rPr>
          <w:rFonts w:ascii="Times New Roman" w:hAnsi="Times New Roman" w:eastAsia="黑体"/>
          <w:sz w:val="52"/>
          <w:szCs w:val="52"/>
        </w:rPr>
      </w:pPr>
    </w:p>
    <w:p>
      <w:pPr>
        <w:pStyle w:val="13"/>
        <w:rPr>
          <w:rFonts w:hint="default"/>
        </w:rPr>
      </w:pPr>
    </w:p>
    <w:p>
      <w:pPr>
        <w:spacing w:line="360" w:lineRule="auto"/>
        <w:jc w:val="center"/>
        <w:rPr>
          <w:rFonts w:hint="eastAsia" w:ascii="楷体" w:hAnsi="楷体" w:eastAsia="楷体"/>
          <w:bCs/>
          <w:sz w:val="48"/>
          <w:szCs w:val="48"/>
          <w:lang w:eastAsia="zh-CN"/>
        </w:rPr>
      </w:pPr>
      <w:r>
        <w:rPr>
          <w:rFonts w:hint="eastAsia" w:ascii="楷体" w:hAnsi="楷体" w:eastAsia="楷体"/>
          <w:bCs/>
          <w:sz w:val="48"/>
          <w:szCs w:val="48"/>
          <w:lang w:eastAsia="zh-CN"/>
        </w:rPr>
        <w:t>年产3万吨机械配件项目</w:t>
      </w:r>
    </w:p>
    <w:p>
      <w:pPr>
        <w:spacing w:line="360" w:lineRule="auto"/>
        <w:jc w:val="center"/>
        <w:rPr>
          <w:rFonts w:ascii="楷体" w:hAnsi="楷体" w:eastAsia="楷体"/>
          <w:sz w:val="48"/>
          <w:szCs w:val="48"/>
        </w:rPr>
      </w:pPr>
      <w:r>
        <w:rPr>
          <w:rFonts w:ascii="楷体" w:hAnsi="楷体" w:eastAsia="楷体"/>
          <w:sz w:val="48"/>
          <w:szCs w:val="48"/>
        </w:rPr>
        <w:t>竣工环境保护验收监测报告</w:t>
      </w:r>
      <w:r>
        <w:rPr>
          <w:rFonts w:hint="eastAsia" w:ascii="楷体" w:hAnsi="楷体" w:eastAsia="楷体"/>
          <w:sz w:val="48"/>
          <w:szCs w:val="48"/>
        </w:rPr>
        <w:t>表</w:t>
      </w:r>
    </w:p>
    <w:p>
      <w:pPr>
        <w:spacing w:line="360" w:lineRule="auto"/>
        <w:jc w:val="center"/>
        <w:rPr>
          <w:rFonts w:ascii="楷体" w:hAnsi="楷体" w:eastAsia="楷体"/>
          <w:color w:val="000000"/>
          <w:sz w:val="28"/>
          <w:szCs w:val="28"/>
        </w:rPr>
      </w:pPr>
      <w:r>
        <w:rPr>
          <w:rFonts w:ascii="楷体" w:hAnsi="楷体" w:eastAsia="楷体"/>
          <w:color w:val="000000"/>
          <w:sz w:val="28"/>
          <w:szCs w:val="28"/>
        </w:rPr>
        <w:t>聊科环验字 第</w:t>
      </w:r>
      <w:r>
        <w:rPr>
          <w:rFonts w:hint="eastAsia" w:ascii="楷体" w:hAnsi="楷体" w:eastAsia="楷体"/>
          <w:color w:val="auto"/>
          <w:sz w:val="28"/>
          <w:szCs w:val="28"/>
        </w:rPr>
        <w:t>2</w:t>
      </w:r>
      <w:r>
        <w:rPr>
          <w:rFonts w:ascii="楷体" w:hAnsi="楷体" w:eastAsia="楷体"/>
          <w:color w:val="auto"/>
          <w:sz w:val="28"/>
          <w:szCs w:val="28"/>
        </w:rPr>
        <w:t>018</w:t>
      </w:r>
      <w:r>
        <w:rPr>
          <w:rFonts w:hint="eastAsia" w:ascii="楷体" w:hAnsi="楷体" w:eastAsia="楷体"/>
          <w:color w:val="auto"/>
          <w:sz w:val="28"/>
          <w:szCs w:val="28"/>
          <w:lang w:val="en-US" w:eastAsia="zh-CN"/>
        </w:rPr>
        <w:t>1214</w:t>
      </w:r>
      <w:r>
        <w:rPr>
          <w:rFonts w:ascii="楷体" w:hAnsi="楷体" w:eastAsia="楷体"/>
          <w:color w:val="000000"/>
          <w:sz w:val="28"/>
          <w:szCs w:val="28"/>
        </w:rPr>
        <w:t>号</w:t>
      </w:r>
    </w:p>
    <w:p>
      <w:pPr>
        <w:jc w:val="center"/>
        <w:rPr>
          <w:rFonts w:ascii="Times New Roman" w:hAnsi="Times New Roman" w:eastAsia="黑体"/>
          <w:sz w:val="52"/>
          <w:szCs w:val="52"/>
        </w:rPr>
      </w:pPr>
    </w:p>
    <w:p>
      <w:pPr>
        <w:jc w:val="center"/>
        <w:rPr>
          <w:rFonts w:ascii="Times New Roman" w:hAnsi="Times New Roman" w:eastAsia="黑体"/>
          <w:sz w:val="52"/>
          <w:szCs w:val="52"/>
        </w:rPr>
      </w:pPr>
    </w:p>
    <w:p>
      <w:pPr>
        <w:jc w:val="center"/>
        <w:rPr>
          <w:rFonts w:ascii="Times New Roman" w:hAnsi="Times New Roman" w:eastAsia="黑体"/>
          <w:sz w:val="52"/>
          <w:szCs w:val="52"/>
        </w:rPr>
      </w:pPr>
    </w:p>
    <w:p>
      <w:pPr>
        <w:jc w:val="center"/>
        <w:rPr>
          <w:rFonts w:ascii="Times New Roman" w:hAnsi="Times New Roman" w:eastAsia="黑体"/>
          <w:sz w:val="52"/>
          <w:szCs w:val="52"/>
        </w:rPr>
      </w:pPr>
    </w:p>
    <w:p>
      <w:pPr>
        <w:pStyle w:val="13"/>
        <w:rPr>
          <w:rFonts w:hint="default"/>
        </w:rPr>
      </w:pPr>
    </w:p>
    <w:p>
      <w:pPr>
        <w:pStyle w:val="13"/>
        <w:rPr>
          <w:rFonts w:hint="default"/>
        </w:rPr>
      </w:pPr>
    </w:p>
    <w:p>
      <w:pPr>
        <w:pStyle w:val="13"/>
        <w:rPr>
          <w:rFonts w:hint="default"/>
        </w:rPr>
      </w:pPr>
    </w:p>
    <w:p>
      <w:pPr>
        <w:pStyle w:val="13"/>
        <w:rPr>
          <w:rFonts w:hint="default"/>
        </w:rPr>
      </w:pPr>
    </w:p>
    <w:p>
      <w:pPr>
        <w:pStyle w:val="13"/>
        <w:rPr>
          <w:rFonts w:hint="default"/>
        </w:rPr>
      </w:pPr>
    </w:p>
    <w:p>
      <w:pPr>
        <w:pStyle w:val="13"/>
        <w:rPr>
          <w:rFonts w:hint="default"/>
        </w:rPr>
      </w:pPr>
    </w:p>
    <w:p>
      <w:pPr>
        <w:pStyle w:val="13"/>
        <w:rPr>
          <w:rFonts w:hint="default"/>
        </w:rPr>
      </w:pPr>
    </w:p>
    <w:p>
      <w:pPr>
        <w:rPr>
          <w:rFonts w:ascii="Times New Roman" w:hAnsi="Times New Roman" w:eastAsia="黑体"/>
          <w:sz w:val="52"/>
          <w:szCs w:val="52"/>
        </w:rPr>
      </w:pPr>
    </w:p>
    <w:p>
      <w:pPr>
        <w:rPr>
          <w:rFonts w:ascii="Times New Roman" w:hAnsi="Times New Roman" w:eastAsia="黑体"/>
          <w:sz w:val="52"/>
          <w:szCs w:val="52"/>
        </w:rPr>
      </w:pPr>
    </w:p>
    <w:p>
      <w:pPr>
        <w:adjustRightInd w:val="0"/>
        <w:snapToGrid w:val="0"/>
        <w:spacing w:line="360" w:lineRule="auto"/>
        <w:ind w:firstLine="2400" w:firstLineChars="800"/>
        <w:jc w:val="both"/>
        <w:rPr>
          <w:rFonts w:hint="eastAsia" w:ascii="楷体" w:hAnsi="楷体" w:eastAsia="楷体"/>
          <w:bCs/>
          <w:sz w:val="30"/>
          <w:szCs w:val="30"/>
          <w:lang w:eastAsia="zh-CN"/>
        </w:rPr>
      </w:pPr>
      <w:r>
        <w:rPr>
          <w:rFonts w:ascii="楷体" w:hAnsi="楷体" w:eastAsia="楷体"/>
          <w:sz w:val="30"/>
          <w:szCs w:val="30"/>
        </w:rPr>
        <w:t>建设单位：</w:t>
      </w:r>
      <w:r>
        <w:rPr>
          <w:rFonts w:hint="eastAsia" w:ascii="楷体" w:hAnsi="楷体" w:eastAsia="楷体"/>
          <w:bCs/>
          <w:sz w:val="30"/>
          <w:szCs w:val="30"/>
          <w:lang w:eastAsia="zh-CN"/>
        </w:rPr>
        <w:t>冠县易鑫机械有限公司</w:t>
      </w:r>
    </w:p>
    <w:p>
      <w:pPr>
        <w:adjustRightInd w:val="0"/>
        <w:snapToGrid w:val="0"/>
        <w:spacing w:line="360" w:lineRule="auto"/>
        <w:ind w:firstLine="300" w:firstLineChars="100"/>
        <w:jc w:val="center"/>
        <w:rPr>
          <w:rFonts w:ascii="楷体" w:hAnsi="楷体" w:eastAsia="楷体"/>
          <w:sz w:val="30"/>
          <w:szCs w:val="30"/>
        </w:rPr>
      </w:pPr>
      <w:r>
        <w:rPr>
          <w:rFonts w:hint="eastAsia" w:ascii="楷体" w:hAnsi="楷体" w:eastAsia="楷体"/>
          <w:sz w:val="30"/>
          <w:szCs w:val="30"/>
        </w:rPr>
        <w:t xml:space="preserve"> </w:t>
      </w:r>
      <w:r>
        <w:rPr>
          <w:rFonts w:hint="eastAsia" w:ascii="楷体" w:hAnsi="楷体" w:eastAsia="楷体"/>
          <w:sz w:val="30"/>
          <w:szCs w:val="30"/>
          <w:lang w:val="en-US" w:eastAsia="zh-CN"/>
        </w:rPr>
        <w:t xml:space="preserve">  </w:t>
      </w:r>
      <w:r>
        <w:rPr>
          <w:rFonts w:ascii="楷体" w:hAnsi="楷体" w:eastAsia="楷体"/>
          <w:sz w:val="30"/>
          <w:szCs w:val="30"/>
        </w:rPr>
        <w:t>编制单位：聊城市科源环保检测服务中心</w:t>
      </w:r>
    </w:p>
    <w:p>
      <w:pPr>
        <w:pStyle w:val="13"/>
        <w:rPr>
          <w:rFonts w:hint="default"/>
        </w:rPr>
      </w:pPr>
    </w:p>
    <w:p>
      <w:pPr>
        <w:adjustRightInd w:val="0"/>
        <w:snapToGrid w:val="0"/>
        <w:spacing w:line="360" w:lineRule="auto"/>
        <w:jc w:val="center"/>
        <w:rPr>
          <w:rFonts w:ascii="Times New Roman" w:hAnsi="Times New Roman" w:eastAsia="宋体"/>
          <w:sz w:val="30"/>
          <w:szCs w:val="30"/>
        </w:rPr>
      </w:pPr>
    </w:p>
    <w:p>
      <w:pPr>
        <w:adjustRightInd w:val="0"/>
        <w:snapToGrid w:val="0"/>
        <w:spacing w:line="360" w:lineRule="auto"/>
        <w:jc w:val="center"/>
        <w:rPr>
          <w:rFonts w:ascii="Times New Roman" w:hAnsi="Times New Roman" w:eastAsia="宋体"/>
          <w:sz w:val="30"/>
          <w:szCs w:val="30"/>
        </w:rPr>
      </w:pPr>
    </w:p>
    <w:p>
      <w:pPr>
        <w:pStyle w:val="13"/>
        <w:rPr>
          <w:rFonts w:hint="default"/>
        </w:rPr>
      </w:pPr>
    </w:p>
    <w:p>
      <w:pPr>
        <w:pStyle w:val="13"/>
        <w:rPr>
          <w:rFonts w:hint="default"/>
        </w:rPr>
      </w:pPr>
    </w:p>
    <w:p>
      <w:pPr>
        <w:adjustRightInd w:val="0"/>
        <w:snapToGrid w:val="0"/>
        <w:spacing w:line="360" w:lineRule="auto"/>
        <w:jc w:val="center"/>
        <w:rPr>
          <w:rFonts w:ascii="楷体" w:hAnsi="楷体" w:eastAsia="楷体"/>
          <w:sz w:val="30"/>
          <w:szCs w:val="30"/>
        </w:rPr>
      </w:pPr>
      <w:r>
        <w:rPr>
          <w:rFonts w:ascii="楷体" w:hAnsi="楷体" w:eastAsia="楷体"/>
          <w:sz w:val="30"/>
          <w:szCs w:val="30"/>
        </w:rPr>
        <w:t>2018年</w:t>
      </w:r>
      <w:r>
        <w:rPr>
          <w:rFonts w:hint="eastAsia" w:ascii="楷体" w:hAnsi="楷体" w:eastAsia="楷体"/>
          <w:sz w:val="30"/>
          <w:szCs w:val="30"/>
          <w:lang w:val="en-US" w:eastAsia="zh-CN"/>
        </w:rPr>
        <w:t>12</w:t>
      </w:r>
      <w:r>
        <w:rPr>
          <w:rFonts w:ascii="楷体" w:hAnsi="楷体" w:eastAsia="楷体"/>
          <w:sz w:val="30"/>
          <w:szCs w:val="30"/>
        </w:rPr>
        <w:t>月</w:t>
      </w:r>
    </w:p>
    <w:p>
      <w:pPr>
        <w:pStyle w:val="13"/>
        <w:spacing w:line="360" w:lineRule="auto"/>
        <w:rPr>
          <w:rFonts w:hint="default" w:ascii="华文仿宋" w:hAnsi="华文仿宋" w:eastAsia="华文仿宋"/>
          <w:sz w:val="30"/>
          <w:szCs w:val="30"/>
        </w:rPr>
        <w:sectPr>
          <w:headerReference r:id="rId3" w:type="default"/>
          <w:footerReference r:id="rId5" w:type="default"/>
          <w:headerReference r:id="rId4" w:type="even"/>
          <w:footerReference r:id="rId6" w:type="even"/>
          <w:pgSz w:w="11850" w:h="16783"/>
          <w:pgMar w:top="1247" w:right="1134" w:bottom="1247" w:left="1134" w:header="851" w:footer="992" w:gutter="170"/>
          <w:pgBorders>
            <w:top w:val="none" w:sz="0" w:space="0"/>
            <w:left w:val="none" w:sz="0" w:space="0"/>
            <w:bottom w:val="none" w:sz="0" w:space="0"/>
            <w:right w:val="none" w:sz="0" w:space="0"/>
          </w:pgBorders>
          <w:pgNumType w:start="0"/>
          <w:cols w:space="720" w:num="1"/>
          <w:titlePg/>
          <w:docGrid w:linePitch="312" w:charSpace="0"/>
        </w:sectPr>
      </w:pPr>
    </w:p>
    <w:p>
      <w:pPr>
        <w:pStyle w:val="13"/>
        <w:spacing w:line="360" w:lineRule="auto"/>
        <w:rPr>
          <w:rFonts w:hint="eastAsia" w:ascii="华文仿宋" w:hAnsi="华文仿宋" w:eastAsia="华文仿宋"/>
          <w:sz w:val="30"/>
          <w:szCs w:val="30"/>
        </w:rPr>
      </w:pPr>
      <w:r>
        <w:rPr>
          <w:rFonts w:hint="eastAsia" w:ascii="华文仿宋" w:hAnsi="华文仿宋" w:eastAsia="华文仿宋"/>
          <w:sz w:val="30"/>
          <w:szCs w:val="30"/>
        </w:rPr>
        <w:t>项 目 负 责 人：</w:t>
      </w:r>
    </w:p>
    <w:p>
      <w:pPr>
        <w:pStyle w:val="13"/>
        <w:spacing w:line="360" w:lineRule="auto"/>
        <w:rPr>
          <w:rFonts w:hint="eastAsia" w:ascii="华文仿宋" w:hAnsi="华文仿宋" w:eastAsia="华文仿宋"/>
          <w:sz w:val="30"/>
          <w:szCs w:val="30"/>
        </w:rPr>
      </w:pPr>
      <w:r>
        <w:rPr>
          <w:rFonts w:hint="eastAsia" w:ascii="华文仿宋" w:hAnsi="华文仿宋" w:eastAsia="华文仿宋"/>
          <w:sz w:val="30"/>
          <w:szCs w:val="30"/>
        </w:rPr>
        <w:t>复  审  人：</w:t>
      </w:r>
    </w:p>
    <w:p>
      <w:pPr>
        <w:pStyle w:val="13"/>
        <w:spacing w:line="360" w:lineRule="auto"/>
        <w:rPr>
          <w:rFonts w:hint="eastAsia" w:ascii="华文仿宋" w:hAnsi="华文仿宋" w:eastAsia="华文仿宋"/>
          <w:sz w:val="30"/>
          <w:szCs w:val="30"/>
        </w:rPr>
      </w:pPr>
      <w:r>
        <w:rPr>
          <w:rFonts w:hint="eastAsia" w:ascii="华文仿宋" w:hAnsi="华文仿宋" w:eastAsia="华文仿宋"/>
          <w:sz w:val="30"/>
          <w:szCs w:val="30"/>
        </w:rPr>
        <w:t>初  审  人：</w:t>
      </w:r>
    </w:p>
    <w:p>
      <w:pPr>
        <w:pStyle w:val="13"/>
        <w:spacing w:line="360" w:lineRule="auto"/>
        <w:rPr>
          <w:rFonts w:hint="default" w:ascii="华文仿宋" w:hAnsi="华文仿宋" w:eastAsia="华文仿宋"/>
          <w:sz w:val="30"/>
          <w:szCs w:val="30"/>
        </w:rPr>
      </w:pPr>
      <w:r>
        <w:rPr>
          <w:rFonts w:hint="eastAsia" w:ascii="华文仿宋" w:hAnsi="华文仿宋" w:eastAsia="华文仿宋"/>
          <w:sz w:val="30"/>
          <w:szCs w:val="30"/>
        </w:rPr>
        <w:t>报告编制人：</w:t>
      </w:r>
    </w:p>
    <w:p>
      <w:pPr>
        <w:pStyle w:val="13"/>
        <w:spacing w:line="360" w:lineRule="auto"/>
        <w:rPr>
          <w:rFonts w:hint="default" w:ascii="华文仿宋" w:hAnsi="华文仿宋" w:eastAsia="华文仿宋"/>
          <w:sz w:val="30"/>
          <w:szCs w:val="30"/>
        </w:rPr>
      </w:pPr>
    </w:p>
    <w:p>
      <w:pPr>
        <w:pStyle w:val="13"/>
        <w:spacing w:line="360" w:lineRule="auto"/>
        <w:rPr>
          <w:rFonts w:hint="default" w:ascii="华文仿宋" w:hAnsi="华文仿宋" w:eastAsia="华文仿宋"/>
          <w:sz w:val="30"/>
          <w:szCs w:val="30"/>
        </w:rPr>
      </w:pPr>
    </w:p>
    <w:p>
      <w:pPr>
        <w:pStyle w:val="13"/>
        <w:spacing w:line="360" w:lineRule="auto"/>
        <w:rPr>
          <w:rFonts w:hint="default" w:ascii="华文仿宋" w:hAnsi="华文仿宋" w:eastAsia="华文仿宋"/>
          <w:sz w:val="30"/>
          <w:szCs w:val="30"/>
        </w:rPr>
      </w:pPr>
    </w:p>
    <w:p>
      <w:pPr>
        <w:pStyle w:val="13"/>
        <w:spacing w:line="360" w:lineRule="auto"/>
        <w:rPr>
          <w:rFonts w:hint="default" w:ascii="华文仿宋" w:hAnsi="华文仿宋" w:eastAsia="华文仿宋"/>
          <w:sz w:val="30"/>
          <w:szCs w:val="30"/>
        </w:rPr>
      </w:pPr>
    </w:p>
    <w:p>
      <w:pPr>
        <w:pStyle w:val="13"/>
        <w:spacing w:line="360" w:lineRule="auto"/>
        <w:rPr>
          <w:rFonts w:hint="eastAsia" w:ascii="华文仿宋" w:hAnsi="华文仿宋" w:eastAsia="华文仿宋"/>
          <w:sz w:val="30"/>
          <w:szCs w:val="30"/>
          <w:lang w:eastAsia="zh-CN"/>
        </w:rPr>
      </w:pPr>
      <w:r>
        <w:rPr>
          <w:rFonts w:ascii="华文仿宋" w:hAnsi="华文仿宋" w:eastAsia="华文仿宋"/>
          <w:sz w:val="30"/>
          <w:szCs w:val="30"/>
        </w:rPr>
        <w:t>建设单位：</w:t>
      </w:r>
      <w:r>
        <w:rPr>
          <w:rFonts w:hint="eastAsia" w:ascii="华文仿宋" w:hAnsi="华文仿宋" w:eastAsia="华文仿宋"/>
          <w:bCs/>
          <w:sz w:val="30"/>
          <w:szCs w:val="30"/>
          <w:lang w:eastAsia="zh-CN"/>
        </w:rPr>
        <w:t>冠县易鑫机械有限公司</w:t>
      </w:r>
    </w:p>
    <w:p>
      <w:pPr>
        <w:pStyle w:val="13"/>
        <w:spacing w:line="360" w:lineRule="auto"/>
        <w:rPr>
          <w:rFonts w:hint="eastAsia" w:ascii="华文仿宋" w:hAnsi="华文仿宋" w:eastAsia="华文仿宋"/>
          <w:color w:val="auto"/>
          <w:sz w:val="30"/>
          <w:szCs w:val="30"/>
          <w:lang w:val="en-US" w:eastAsia="zh-CN"/>
        </w:rPr>
      </w:pPr>
      <w:r>
        <w:rPr>
          <w:rFonts w:ascii="华文仿宋" w:hAnsi="华文仿宋" w:eastAsia="华文仿宋"/>
          <w:sz w:val="30"/>
          <w:szCs w:val="30"/>
        </w:rPr>
        <w:t>电话：</w:t>
      </w:r>
      <w:r>
        <w:rPr>
          <w:rFonts w:hint="eastAsia" w:ascii="华文仿宋" w:hAnsi="华文仿宋" w:eastAsia="华文仿宋"/>
          <w:color w:val="auto"/>
          <w:sz w:val="30"/>
          <w:szCs w:val="30"/>
          <w:lang w:val="en-US" w:eastAsia="zh-CN"/>
        </w:rPr>
        <w:t>18663018886</w:t>
      </w:r>
    </w:p>
    <w:p>
      <w:pPr>
        <w:pStyle w:val="13"/>
        <w:spacing w:line="360" w:lineRule="auto"/>
        <w:rPr>
          <w:rFonts w:hint="default" w:ascii="华文仿宋" w:hAnsi="华文仿宋" w:eastAsia="华文仿宋"/>
          <w:color w:val="auto"/>
          <w:sz w:val="30"/>
          <w:szCs w:val="30"/>
        </w:rPr>
      </w:pPr>
      <w:r>
        <w:rPr>
          <w:rFonts w:ascii="华文仿宋" w:hAnsi="华文仿宋" w:eastAsia="华文仿宋"/>
          <w:color w:val="auto"/>
          <w:sz w:val="30"/>
          <w:szCs w:val="30"/>
        </w:rPr>
        <w:t>传真：</w:t>
      </w:r>
    </w:p>
    <w:p>
      <w:pPr>
        <w:pStyle w:val="13"/>
        <w:spacing w:line="360" w:lineRule="auto"/>
        <w:rPr>
          <w:rFonts w:hint="default" w:ascii="华文仿宋" w:hAnsi="华文仿宋" w:eastAsia="华文仿宋"/>
          <w:color w:val="auto"/>
          <w:sz w:val="30"/>
          <w:szCs w:val="30"/>
        </w:rPr>
      </w:pPr>
      <w:r>
        <w:rPr>
          <w:rFonts w:ascii="华文仿宋" w:hAnsi="华文仿宋" w:eastAsia="华文仿宋"/>
          <w:color w:val="auto"/>
          <w:sz w:val="30"/>
          <w:szCs w:val="30"/>
        </w:rPr>
        <w:t>邮编：2</w:t>
      </w:r>
      <w:r>
        <w:rPr>
          <w:rFonts w:hint="default" w:ascii="华文仿宋" w:hAnsi="华文仿宋" w:eastAsia="华文仿宋"/>
          <w:color w:val="auto"/>
          <w:sz w:val="30"/>
          <w:szCs w:val="30"/>
        </w:rPr>
        <w:t>52</w:t>
      </w:r>
      <w:r>
        <w:rPr>
          <w:rFonts w:hint="eastAsia" w:ascii="华文仿宋" w:hAnsi="华文仿宋" w:eastAsia="华文仿宋"/>
          <w:color w:val="auto"/>
          <w:sz w:val="30"/>
          <w:szCs w:val="30"/>
          <w:lang w:val="en-US" w:eastAsia="zh-CN"/>
        </w:rPr>
        <w:t>5</w:t>
      </w:r>
      <w:r>
        <w:rPr>
          <w:rFonts w:hint="default" w:ascii="华文仿宋" w:hAnsi="华文仿宋" w:eastAsia="华文仿宋"/>
          <w:color w:val="auto"/>
          <w:sz w:val="30"/>
          <w:szCs w:val="30"/>
        </w:rPr>
        <w:t>00</w:t>
      </w:r>
    </w:p>
    <w:p>
      <w:pPr>
        <w:pStyle w:val="13"/>
        <w:spacing w:line="360" w:lineRule="auto"/>
        <w:rPr>
          <w:rFonts w:hint="eastAsia" w:ascii="华文仿宋" w:hAnsi="华文仿宋" w:eastAsia="华文仿宋"/>
          <w:sz w:val="30"/>
          <w:szCs w:val="30"/>
          <w:lang w:eastAsia="zh-CN"/>
        </w:rPr>
      </w:pPr>
      <w:r>
        <w:rPr>
          <w:rFonts w:ascii="华文仿宋" w:hAnsi="华文仿宋" w:eastAsia="华文仿宋"/>
          <w:sz w:val="30"/>
          <w:szCs w:val="30"/>
        </w:rPr>
        <w:t>地址：</w:t>
      </w:r>
      <w:r>
        <w:rPr>
          <w:rFonts w:hint="eastAsia" w:ascii="华文仿宋" w:hAnsi="华文仿宋" w:eastAsia="华文仿宋"/>
          <w:bCs/>
          <w:sz w:val="30"/>
          <w:szCs w:val="30"/>
          <w:lang w:eastAsia="zh-CN"/>
        </w:rPr>
        <w:t>山东省聊城市冠县经济开发区崔八里村</w:t>
      </w:r>
    </w:p>
    <w:p>
      <w:pPr>
        <w:pStyle w:val="13"/>
        <w:spacing w:line="360" w:lineRule="auto"/>
        <w:rPr>
          <w:rFonts w:hint="default" w:ascii="华文仿宋" w:hAnsi="华文仿宋" w:eastAsia="华文仿宋"/>
          <w:sz w:val="30"/>
          <w:szCs w:val="30"/>
        </w:rPr>
      </w:pPr>
    </w:p>
    <w:p>
      <w:pPr>
        <w:pStyle w:val="13"/>
        <w:spacing w:line="360" w:lineRule="auto"/>
        <w:rPr>
          <w:rFonts w:hint="default" w:ascii="华文仿宋" w:hAnsi="华文仿宋" w:eastAsia="华文仿宋"/>
          <w:sz w:val="30"/>
          <w:szCs w:val="30"/>
        </w:rPr>
      </w:pPr>
    </w:p>
    <w:p>
      <w:pPr>
        <w:pStyle w:val="13"/>
        <w:spacing w:line="360" w:lineRule="auto"/>
        <w:rPr>
          <w:rFonts w:hint="default" w:ascii="华文仿宋" w:hAnsi="华文仿宋" w:eastAsia="华文仿宋"/>
          <w:sz w:val="30"/>
          <w:szCs w:val="30"/>
        </w:rPr>
      </w:pPr>
      <w:r>
        <w:rPr>
          <w:rFonts w:ascii="华文仿宋" w:hAnsi="华文仿宋" w:eastAsia="华文仿宋"/>
          <w:sz w:val="30"/>
          <w:szCs w:val="30"/>
        </w:rPr>
        <w:t>编制单位：聊城市科源环保检测服务中心</w:t>
      </w:r>
    </w:p>
    <w:p>
      <w:pPr>
        <w:pStyle w:val="13"/>
        <w:spacing w:line="360" w:lineRule="auto"/>
        <w:rPr>
          <w:rFonts w:hint="default" w:ascii="华文仿宋" w:hAnsi="华文仿宋" w:eastAsia="华文仿宋"/>
          <w:sz w:val="30"/>
          <w:szCs w:val="30"/>
        </w:rPr>
      </w:pPr>
      <w:r>
        <w:rPr>
          <w:rFonts w:ascii="华文仿宋" w:hAnsi="华文仿宋" w:eastAsia="华文仿宋"/>
          <w:sz w:val="30"/>
          <w:szCs w:val="30"/>
        </w:rPr>
        <w:t>电话：0</w:t>
      </w:r>
      <w:r>
        <w:rPr>
          <w:rFonts w:hint="default" w:ascii="华文仿宋" w:hAnsi="华文仿宋" w:eastAsia="华文仿宋"/>
          <w:sz w:val="30"/>
          <w:szCs w:val="30"/>
        </w:rPr>
        <w:t>635-8268096</w:t>
      </w:r>
    </w:p>
    <w:p>
      <w:pPr>
        <w:pStyle w:val="13"/>
        <w:spacing w:line="360" w:lineRule="auto"/>
        <w:rPr>
          <w:rFonts w:hint="default" w:ascii="华文仿宋" w:hAnsi="华文仿宋" w:eastAsia="华文仿宋"/>
          <w:sz w:val="30"/>
          <w:szCs w:val="30"/>
        </w:rPr>
      </w:pPr>
      <w:r>
        <w:rPr>
          <w:rFonts w:ascii="华文仿宋" w:hAnsi="华文仿宋" w:eastAsia="华文仿宋"/>
          <w:sz w:val="30"/>
          <w:szCs w:val="30"/>
        </w:rPr>
        <w:t>传真：</w:t>
      </w:r>
    </w:p>
    <w:p>
      <w:pPr>
        <w:pStyle w:val="13"/>
        <w:spacing w:line="360" w:lineRule="auto"/>
        <w:rPr>
          <w:rFonts w:hint="default" w:ascii="华文仿宋" w:hAnsi="华文仿宋" w:eastAsia="华文仿宋"/>
          <w:sz w:val="30"/>
          <w:szCs w:val="30"/>
        </w:rPr>
      </w:pPr>
      <w:r>
        <w:rPr>
          <w:rFonts w:ascii="华文仿宋" w:hAnsi="华文仿宋" w:eastAsia="华文仿宋"/>
          <w:sz w:val="30"/>
          <w:szCs w:val="30"/>
        </w:rPr>
        <w:t>邮编：2</w:t>
      </w:r>
      <w:r>
        <w:rPr>
          <w:rFonts w:hint="default" w:ascii="华文仿宋" w:hAnsi="华文仿宋" w:eastAsia="华文仿宋"/>
          <w:sz w:val="30"/>
          <w:szCs w:val="30"/>
        </w:rPr>
        <w:t>52000</w:t>
      </w:r>
    </w:p>
    <w:p>
      <w:pPr>
        <w:pStyle w:val="13"/>
        <w:spacing w:line="360" w:lineRule="auto"/>
        <w:rPr>
          <w:rFonts w:hint="default" w:ascii="华文仿宋" w:hAnsi="华文仿宋" w:eastAsia="华文仿宋"/>
          <w:spacing w:val="-10"/>
          <w:sz w:val="30"/>
          <w:szCs w:val="30"/>
        </w:rPr>
      </w:pPr>
      <w:r>
        <w:rPr>
          <w:rFonts w:ascii="华文仿宋" w:hAnsi="华文仿宋" w:eastAsia="华文仿宋"/>
          <w:sz w:val="30"/>
          <w:szCs w:val="30"/>
        </w:rPr>
        <w:t>地址：</w:t>
      </w:r>
      <w:r>
        <w:rPr>
          <w:rFonts w:ascii="华文仿宋" w:hAnsi="华文仿宋" w:eastAsia="华文仿宋"/>
          <w:spacing w:val="-10"/>
          <w:sz w:val="30"/>
          <w:szCs w:val="30"/>
        </w:rPr>
        <w:t>聊城市东昌府区湖南西路1</w:t>
      </w:r>
      <w:r>
        <w:rPr>
          <w:rFonts w:hint="default" w:ascii="华文仿宋" w:hAnsi="华文仿宋" w:eastAsia="华文仿宋"/>
          <w:spacing w:val="-10"/>
          <w:sz w:val="30"/>
          <w:szCs w:val="30"/>
        </w:rPr>
        <w:t>9</w:t>
      </w:r>
      <w:r>
        <w:rPr>
          <w:rFonts w:ascii="华文仿宋" w:hAnsi="华文仿宋" w:eastAsia="华文仿宋"/>
          <w:spacing w:val="-10"/>
          <w:sz w:val="30"/>
          <w:szCs w:val="30"/>
        </w:rPr>
        <w:t>号西安交大科技园3号楼2楼</w:t>
      </w:r>
    </w:p>
    <w:p>
      <w:pPr>
        <w:pStyle w:val="13"/>
        <w:jc w:val="center"/>
        <w:rPr>
          <w:rFonts w:hint="default" w:eastAsia="宋体"/>
        </w:rPr>
        <w:sectPr>
          <w:footerReference r:id="rId8" w:type="first"/>
          <w:footerReference r:id="rId7" w:type="default"/>
          <w:pgSz w:w="11850" w:h="16783"/>
          <w:pgMar w:top="1247" w:right="1134" w:bottom="1247" w:left="1134" w:header="851" w:footer="992" w:gutter="170"/>
          <w:pgBorders>
            <w:top w:val="none" w:sz="0" w:space="0"/>
            <w:left w:val="none" w:sz="0" w:space="0"/>
            <w:bottom w:val="none" w:sz="0" w:space="0"/>
            <w:right w:val="none" w:sz="0" w:space="0"/>
          </w:pgBorders>
          <w:pgNumType w:start="0"/>
          <w:cols w:space="720" w:num="1"/>
          <w:titlePg/>
          <w:docGrid w:linePitch="312" w:charSpace="0"/>
        </w:sectPr>
      </w:pPr>
    </w:p>
    <w:p>
      <w:pPr>
        <w:pStyle w:val="13"/>
        <w:jc w:val="center"/>
        <w:rPr>
          <w:rFonts w:eastAsia="宋体"/>
        </w:rPr>
      </w:pPr>
      <w:r>
        <w:rPr>
          <w:rFonts w:eastAsia="宋体"/>
        </w:rPr>
        <w:t>目录</w:t>
      </w:r>
    </w:p>
    <w:p>
      <w:pPr>
        <w:pStyle w:val="13"/>
        <w:jc w:val="center"/>
        <w:rPr>
          <w:rFonts w:hint="default" w:eastAsia="宋体"/>
        </w:rPr>
      </w:pPr>
    </w:p>
    <w:p>
      <w:pPr>
        <w:pStyle w:val="8"/>
        <w:tabs>
          <w:tab w:val="right" w:leader="dot" w:pos="9412"/>
        </w:tabs>
        <w:spacing w:line="360" w:lineRule="auto"/>
        <w:rPr>
          <w:rFonts w:hint="eastAsia" w:ascii="Times New Roman" w:hAnsi="Times New Roman" w:eastAsia="等线"/>
          <w:sz w:val="24"/>
          <w:szCs w:val="24"/>
          <w:lang w:eastAsia="zh-CN"/>
        </w:rPr>
      </w:pPr>
      <w:r>
        <w:rPr>
          <w:rFonts w:ascii="Times New Roman" w:hAnsi="Times New Roman"/>
          <w:sz w:val="28"/>
          <w:szCs w:val="28"/>
        </w:rPr>
        <w:fldChar w:fldCharType="begin"/>
      </w:r>
      <w:r>
        <w:rPr>
          <w:rFonts w:ascii="Times New Roman" w:hAnsi="Times New Roman"/>
          <w:sz w:val="28"/>
          <w:szCs w:val="28"/>
        </w:rPr>
        <w:instrText xml:space="preserve"> TOC \o "1-3" \h \z \u </w:instrText>
      </w:r>
      <w:r>
        <w:rPr>
          <w:rFonts w:ascii="Times New Roman" w:hAnsi="Times New Roman"/>
          <w:sz w:val="28"/>
          <w:szCs w:val="28"/>
        </w:rPr>
        <w:fldChar w:fldCharType="separate"/>
      </w:r>
      <w:r>
        <w:fldChar w:fldCharType="begin"/>
      </w:r>
      <w:r>
        <w:instrText xml:space="preserve"> HYPERLINK \l "_Toc18577" </w:instrText>
      </w:r>
      <w:r>
        <w:fldChar w:fldCharType="separate"/>
      </w:r>
      <w:r>
        <w:rPr>
          <w:rFonts w:ascii="Times New Roman" w:hAnsi="Times New Roman" w:eastAsia="宋体"/>
          <w:bCs/>
          <w:sz w:val="24"/>
          <w:szCs w:val="24"/>
        </w:rPr>
        <w:t>表1项目简介及验收监测依据</w:t>
      </w:r>
      <w:r>
        <w:rPr>
          <w:rFonts w:ascii="Times New Roman" w:hAnsi="Times New Roman"/>
          <w:sz w:val="24"/>
          <w:szCs w:val="24"/>
        </w:rPr>
        <w:tab/>
      </w:r>
      <w:r>
        <w:rPr>
          <w:rFonts w:hint="eastAsia" w:ascii="Times New Roman" w:hAnsi="Times New Roman"/>
          <w:sz w:val="24"/>
          <w:szCs w:val="24"/>
          <w:lang w:val="en-US" w:eastAsia="zh-CN"/>
        </w:rPr>
        <w:t>1</w:t>
      </w:r>
      <w:r>
        <w:rPr>
          <w:rFonts w:ascii="Times New Roman" w:hAnsi="Times New Roman"/>
          <w:sz w:val="24"/>
          <w:szCs w:val="24"/>
        </w:rPr>
        <w:fldChar w:fldCharType="end"/>
      </w:r>
    </w:p>
    <w:p>
      <w:pPr>
        <w:pStyle w:val="8"/>
        <w:tabs>
          <w:tab w:val="right" w:leader="dot" w:pos="9412"/>
        </w:tabs>
        <w:spacing w:line="360" w:lineRule="auto"/>
        <w:rPr>
          <w:rFonts w:ascii="Times New Roman" w:hAnsi="Times New Roman"/>
          <w:sz w:val="24"/>
          <w:szCs w:val="24"/>
        </w:rPr>
      </w:pPr>
      <w:r>
        <w:fldChar w:fldCharType="begin"/>
      </w:r>
      <w:r>
        <w:instrText xml:space="preserve"> HYPERLINK \l "_Toc17165" </w:instrText>
      </w:r>
      <w:r>
        <w:fldChar w:fldCharType="separate"/>
      </w:r>
      <w:r>
        <w:rPr>
          <w:rFonts w:ascii="Times New Roman" w:hAnsi="Times New Roman" w:eastAsia="宋体"/>
          <w:sz w:val="24"/>
          <w:szCs w:val="24"/>
        </w:rPr>
        <w:t>表2项目概况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_Toc17165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pPr>
        <w:pStyle w:val="8"/>
        <w:tabs>
          <w:tab w:val="right" w:leader="dot" w:pos="9412"/>
        </w:tabs>
        <w:spacing w:line="360" w:lineRule="auto"/>
        <w:rPr>
          <w:rFonts w:ascii="Times New Roman" w:hAnsi="Times New Roman"/>
          <w:sz w:val="24"/>
          <w:szCs w:val="24"/>
        </w:rPr>
      </w:pPr>
      <w:r>
        <w:fldChar w:fldCharType="begin"/>
      </w:r>
      <w:r>
        <w:instrText xml:space="preserve"> HYPERLINK \l "_Toc6482" </w:instrText>
      </w:r>
      <w:r>
        <w:fldChar w:fldCharType="separate"/>
      </w:r>
      <w:r>
        <w:rPr>
          <w:rFonts w:ascii="Times New Roman" w:hAnsi="Times New Roman" w:eastAsia="宋体"/>
          <w:sz w:val="24"/>
          <w:szCs w:val="24"/>
        </w:rPr>
        <w:t>表3主要污染源、污染物处理及排放情况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_Toc6482 </w:instrText>
      </w:r>
      <w:r>
        <w:rPr>
          <w:rFonts w:ascii="Times New Roman" w:hAnsi="Times New Roman"/>
          <w:sz w:val="24"/>
          <w:szCs w:val="24"/>
        </w:rPr>
        <w:fldChar w:fldCharType="separate"/>
      </w:r>
      <w:r>
        <w:rPr>
          <w:rFonts w:ascii="Times New Roman" w:hAnsi="Times New Roman"/>
          <w:sz w:val="24"/>
          <w:szCs w:val="24"/>
        </w:rPr>
        <w:t>16</w:t>
      </w:r>
      <w:r>
        <w:rPr>
          <w:rFonts w:ascii="Times New Roman" w:hAnsi="Times New Roman"/>
          <w:sz w:val="24"/>
          <w:szCs w:val="24"/>
        </w:rPr>
        <w:fldChar w:fldCharType="end"/>
      </w:r>
      <w:r>
        <w:rPr>
          <w:rFonts w:ascii="Times New Roman" w:hAnsi="Times New Roman"/>
          <w:sz w:val="24"/>
          <w:szCs w:val="24"/>
        </w:rPr>
        <w:fldChar w:fldCharType="end"/>
      </w:r>
    </w:p>
    <w:p>
      <w:pPr>
        <w:pStyle w:val="8"/>
        <w:tabs>
          <w:tab w:val="right" w:leader="dot" w:pos="9412"/>
        </w:tabs>
        <w:spacing w:line="360" w:lineRule="auto"/>
        <w:rPr>
          <w:rFonts w:ascii="Times New Roman" w:hAnsi="Times New Roman"/>
          <w:sz w:val="24"/>
          <w:szCs w:val="24"/>
        </w:rPr>
      </w:pPr>
      <w:r>
        <w:fldChar w:fldCharType="begin"/>
      </w:r>
      <w:r>
        <w:instrText xml:space="preserve"> HYPERLINK \l "_Toc2246" </w:instrText>
      </w:r>
      <w:r>
        <w:fldChar w:fldCharType="separate"/>
      </w:r>
      <w:r>
        <w:rPr>
          <w:rFonts w:ascii="Times New Roman" w:hAnsi="Times New Roman" w:eastAsia="宋体"/>
          <w:sz w:val="24"/>
          <w:szCs w:val="24"/>
        </w:rPr>
        <w:t>表4 环评报告表主要结论及环评批复</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_Toc2246 </w:instrText>
      </w:r>
      <w:r>
        <w:rPr>
          <w:rFonts w:ascii="Times New Roman" w:hAnsi="Times New Roman"/>
          <w:sz w:val="24"/>
          <w:szCs w:val="24"/>
        </w:rPr>
        <w:fldChar w:fldCharType="separate"/>
      </w:r>
      <w:r>
        <w:rPr>
          <w:rFonts w:ascii="Times New Roman" w:hAnsi="Times New Roman"/>
          <w:sz w:val="24"/>
          <w:szCs w:val="24"/>
        </w:rPr>
        <w:t>22</w:t>
      </w:r>
      <w:r>
        <w:rPr>
          <w:rFonts w:ascii="Times New Roman" w:hAnsi="Times New Roman"/>
          <w:sz w:val="24"/>
          <w:szCs w:val="24"/>
        </w:rPr>
        <w:fldChar w:fldCharType="end"/>
      </w:r>
      <w:r>
        <w:rPr>
          <w:rFonts w:ascii="Times New Roman" w:hAnsi="Times New Roman"/>
          <w:sz w:val="24"/>
          <w:szCs w:val="24"/>
        </w:rPr>
        <w:fldChar w:fldCharType="end"/>
      </w:r>
    </w:p>
    <w:p>
      <w:pPr>
        <w:pStyle w:val="8"/>
        <w:tabs>
          <w:tab w:val="right" w:leader="dot" w:pos="9412"/>
        </w:tabs>
        <w:spacing w:line="360" w:lineRule="auto"/>
        <w:rPr>
          <w:rFonts w:ascii="Times New Roman" w:hAnsi="Times New Roman"/>
          <w:sz w:val="24"/>
          <w:szCs w:val="24"/>
        </w:rPr>
      </w:pPr>
      <w:r>
        <w:fldChar w:fldCharType="begin"/>
      </w:r>
      <w:r>
        <w:instrText xml:space="preserve"> HYPERLINK \l "_Toc22868" </w:instrText>
      </w:r>
      <w:r>
        <w:fldChar w:fldCharType="separate"/>
      </w:r>
      <w:r>
        <w:rPr>
          <w:rFonts w:ascii="Times New Roman" w:hAnsi="Times New Roman" w:eastAsia="宋体"/>
          <w:sz w:val="24"/>
          <w:szCs w:val="24"/>
        </w:rPr>
        <w:t>表5 验收监测质量保证及质量控制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_Toc22868 </w:instrText>
      </w:r>
      <w:r>
        <w:rPr>
          <w:rFonts w:ascii="Times New Roman" w:hAnsi="Times New Roman"/>
          <w:sz w:val="24"/>
          <w:szCs w:val="24"/>
        </w:rPr>
        <w:fldChar w:fldCharType="separate"/>
      </w:r>
      <w:r>
        <w:rPr>
          <w:rFonts w:ascii="Times New Roman" w:hAnsi="Times New Roman"/>
          <w:sz w:val="24"/>
          <w:szCs w:val="24"/>
        </w:rPr>
        <w:t>24</w:t>
      </w:r>
      <w:r>
        <w:rPr>
          <w:rFonts w:ascii="Times New Roman" w:hAnsi="Times New Roman"/>
          <w:sz w:val="24"/>
          <w:szCs w:val="24"/>
        </w:rPr>
        <w:fldChar w:fldCharType="end"/>
      </w:r>
      <w:r>
        <w:rPr>
          <w:rFonts w:ascii="Times New Roman" w:hAnsi="Times New Roman"/>
          <w:sz w:val="24"/>
          <w:szCs w:val="24"/>
        </w:rPr>
        <w:fldChar w:fldCharType="end"/>
      </w:r>
    </w:p>
    <w:p>
      <w:pPr>
        <w:pStyle w:val="8"/>
        <w:tabs>
          <w:tab w:val="right" w:leader="dot" w:pos="9412"/>
        </w:tabs>
        <w:spacing w:line="360" w:lineRule="auto"/>
        <w:rPr>
          <w:rFonts w:ascii="Times New Roman" w:hAnsi="Times New Roman"/>
          <w:sz w:val="24"/>
          <w:szCs w:val="24"/>
        </w:rPr>
      </w:pPr>
      <w:r>
        <w:fldChar w:fldCharType="begin"/>
      </w:r>
      <w:r>
        <w:instrText xml:space="preserve"> HYPERLINK \l "_Toc27098" </w:instrText>
      </w:r>
      <w:r>
        <w:fldChar w:fldCharType="separate"/>
      </w:r>
      <w:r>
        <w:rPr>
          <w:rFonts w:ascii="Times New Roman" w:hAnsi="Times New Roman" w:eastAsia="宋体"/>
          <w:sz w:val="24"/>
          <w:szCs w:val="24"/>
        </w:rPr>
        <w:t>表6 验收监测内容</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_Toc27098 </w:instrText>
      </w:r>
      <w:r>
        <w:rPr>
          <w:rFonts w:ascii="Times New Roman" w:hAnsi="Times New Roman"/>
          <w:sz w:val="24"/>
          <w:szCs w:val="24"/>
        </w:rPr>
        <w:fldChar w:fldCharType="separate"/>
      </w:r>
      <w:r>
        <w:rPr>
          <w:rFonts w:ascii="Times New Roman" w:hAnsi="Times New Roman"/>
          <w:sz w:val="24"/>
          <w:szCs w:val="24"/>
        </w:rPr>
        <w:t>28</w:t>
      </w:r>
      <w:r>
        <w:rPr>
          <w:rFonts w:ascii="Times New Roman" w:hAnsi="Times New Roman"/>
          <w:sz w:val="24"/>
          <w:szCs w:val="24"/>
        </w:rPr>
        <w:fldChar w:fldCharType="end"/>
      </w:r>
      <w:r>
        <w:rPr>
          <w:rFonts w:ascii="Times New Roman" w:hAnsi="Times New Roman"/>
          <w:sz w:val="24"/>
          <w:szCs w:val="24"/>
        </w:rPr>
        <w:fldChar w:fldCharType="end"/>
      </w:r>
    </w:p>
    <w:p>
      <w:pPr>
        <w:pStyle w:val="8"/>
        <w:tabs>
          <w:tab w:val="right" w:leader="dot" w:pos="9412"/>
        </w:tabs>
        <w:spacing w:line="360" w:lineRule="auto"/>
        <w:rPr>
          <w:rFonts w:ascii="Times New Roman" w:hAnsi="Times New Roman"/>
          <w:sz w:val="24"/>
          <w:szCs w:val="24"/>
        </w:rPr>
      </w:pPr>
      <w:r>
        <w:fldChar w:fldCharType="begin"/>
      </w:r>
      <w:r>
        <w:instrText xml:space="preserve"> HYPERLINK \l "_Toc21739" </w:instrText>
      </w:r>
      <w:r>
        <w:fldChar w:fldCharType="separate"/>
      </w:r>
      <w:r>
        <w:rPr>
          <w:rFonts w:ascii="Times New Roman" w:hAnsi="Times New Roman" w:eastAsia="宋体"/>
          <w:sz w:val="24"/>
          <w:szCs w:val="24"/>
        </w:rPr>
        <w:t>表7 验收监测工况记录及监测结果</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_Toc21739 </w:instrText>
      </w:r>
      <w:r>
        <w:rPr>
          <w:rFonts w:ascii="Times New Roman" w:hAnsi="Times New Roman"/>
          <w:sz w:val="24"/>
          <w:szCs w:val="24"/>
        </w:rPr>
        <w:fldChar w:fldCharType="separate"/>
      </w:r>
      <w:r>
        <w:rPr>
          <w:rFonts w:ascii="Times New Roman" w:hAnsi="Times New Roman"/>
          <w:sz w:val="24"/>
          <w:szCs w:val="24"/>
        </w:rPr>
        <w:t>31</w:t>
      </w:r>
      <w:r>
        <w:rPr>
          <w:rFonts w:ascii="Times New Roman" w:hAnsi="Times New Roman"/>
          <w:sz w:val="24"/>
          <w:szCs w:val="24"/>
        </w:rPr>
        <w:fldChar w:fldCharType="end"/>
      </w:r>
      <w:r>
        <w:rPr>
          <w:rFonts w:ascii="Times New Roman" w:hAnsi="Times New Roman"/>
          <w:sz w:val="24"/>
          <w:szCs w:val="24"/>
        </w:rPr>
        <w:fldChar w:fldCharType="end"/>
      </w:r>
    </w:p>
    <w:p>
      <w:pPr>
        <w:pStyle w:val="8"/>
        <w:tabs>
          <w:tab w:val="right" w:leader="dot" w:pos="9412"/>
        </w:tabs>
        <w:spacing w:line="360" w:lineRule="auto"/>
        <w:rPr>
          <w:rFonts w:ascii="Times New Roman" w:hAnsi="Times New Roman"/>
          <w:sz w:val="24"/>
          <w:szCs w:val="24"/>
        </w:rPr>
      </w:pPr>
      <w:r>
        <w:fldChar w:fldCharType="begin"/>
      </w:r>
      <w:r>
        <w:instrText xml:space="preserve"> HYPERLINK \l "_Toc5181" </w:instrText>
      </w:r>
      <w:r>
        <w:fldChar w:fldCharType="separate"/>
      </w:r>
      <w:r>
        <w:rPr>
          <w:rFonts w:ascii="Times New Roman" w:hAnsi="Times New Roman" w:eastAsia="宋体"/>
          <w:sz w:val="24"/>
          <w:szCs w:val="24"/>
        </w:rPr>
        <w:t>表8 环评批复落实情况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_Toc5181 </w:instrText>
      </w:r>
      <w:r>
        <w:rPr>
          <w:rFonts w:ascii="Times New Roman" w:hAnsi="Times New Roman"/>
          <w:sz w:val="24"/>
          <w:szCs w:val="24"/>
        </w:rPr>
        <w:fldChar w:fldCharType="separate"/>
      </w:r>
      <w:r>
        <w:rPr>
          <w:rFonts w:ascii="Times New Roman" w:hAnsi="Times New Roman"/>
          <w:sz w:val="24"/>
          <w:szCs w:val="24"/>
        </w:rPr>
        <w:t>37</w:t>
      </w:r>
      <w:r>
        <w:rPr>
          <w:rFonts w:ascii="Times New Roman" w:hAnsi="Times New Roman"/>
          <w:sz w:val="24"/>
          <w:szCs w:val="24"/>
        </w:rPr>
        <w:fldChar w:fldCharType="end"/>
      </w:r>
      <w:r>
        <w:rPr>
          <w:rFonts w:ascii="Times New Roman" w:hAnsi="Times New Roman"/>
          <w:sz w:val="24"/>
          <w:szCs w:val="24"/>
        </w:rPr>
        <w:fldChar w:fldCharType="end"/>
      </w:r>
    </w:p>
    <w:p>
      <w:pPr>
        <w:pStyle w:val="8"/>
        <w:tabs>
          <w:tab w:val="right" w:leader="dot" w:pos="9412"/>
        </w:tabs>
        <w:spacing w:line="360" w:lineRule="auto"/>
      </w:pPr>
      <w:r>
        <w:fldChar w:fldCharType="begin"/>
      </w:r>
      <w:r>
        <w:instrText xml:space="preserve"> HYPERLINK \l "_Toc4449" </w:instrText>
      </w:r>
      <w:r>
        <w:fldChar w:fldCharType="separate"/>
      </w:r>
      <w:r>
        <w:rPr>
          <w:rFonts w:ascii="Times New Roman" w:hAnsi="Times New Roman" w:eastAsia="宋体"/>
          <w:sz w:val="24"/>
          <w:szCs w:val="24"/>
        </w:rPr>
        <w:t>表9 结论与建议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_Toc4449 </w:instrText>
      </w:r>
      <w:r>
        <w:rPr>
          <w:rFonts w:ascii="Times New Roman" w:hAnsi="Times New Roman"/>
          <w:sz w:val="24"/>
          <w:szCs w:val="24"/>
        </w:rPr>
        <w:fldChar w:fldCharType="separate"/>
      </w:r>
      <w:r>
        <w:rPr>
          <w:rFonts w:ascii="Times New Roman" w:hAnsi="Times New Roman"/>
          <w:sz w:val="24"/>
          <w:szCs w:val="24"/>
        </w:rPr>
        <w:t>39</w:t>
      </w:r>
      <w:r>
        <w:rPr>
          <w:rFonts w:ascii="Times New Roman" w:hAnsi="Times New Roman"/>
          <w:sz w:val="24"/>
          <w:szCs w:val="24"/>
        </w:rPr>
        <w:fldChar w:fldCharType="end"/>
      </w:r>
      <w:r>
        <w:rPr>
          <w:rFonts w:ascii="Times New Roman" w:hAnsi="Times New Roman"/>
          <w:sz w:val="24"/>
          <w:szCs w:val="24"/>
        </w:rPr>
        <w:fldChar w:fldCharType="end"/>
      </w:r>
    </w:p>
    <w:p>
      <w:pPr>
        <w:outlineLvl w:val="0"/>
        <w:rPr>
          <w:szCs w:val="28"/>
        </w:rPr>
      </w:pPr>
      <w:r>
        <w:rPr>
          <w:szCs w:val="28"/>
        </w:rPr>
        <w:fldChar w:fldCharType="end"/>
      </w:r>
    </w:p>
    <w:p>
      <w:pPr>
        <w:pStyle w:val="12"/>
        <w:rPr>
          <w:szCs w:val="28"/>
        </w:rPr>
      </w:pPr>
    </w:p>
    <w:p>
      <w:pPr>
        <w:pStyle w:val="12"/>
        <w:rPr>
          <w:szCs w:val="28"/>
        </w:rPr>
      </w:pPr>
    </w:p>
    <w:p>
      <w:pPr>
        <w:pStyle w:val="12"/>
        <w:rPr>
          <w:szCs w:val="28"/>
        </w:rPr>
      </w:pPr>
    </w:p>
    <w:p>
      <w:pPr>
        <w:pStyle w:val="12"/>
        <w:rPr>
          <w:szCs w:val="28"/>
        </w:rPr>
      </w:pPr>
    </w:p>
    <w:p>
      <w:pPr>
        <w:pStyle w:val="12"/>
        <w:rPr>
          <w:szCs w:val="28"/>
        </w:rPr>
      </w:pPr>
    </w:p>
    <w:p>
      <w:pPr>
        <w:tabs>
          <w:tab w:val="right" w:pos="7321"/>
        </w:tabs>
        <w:spacing w:line="360" w:lineRule="auto"/>
        <w:ind w:firstLine="480" w:firstLineChars="200"/>
        <w:rPr>
          <w:rFonts w:ascii="Times New Roman" w:hAnsi="Times New Roman" w:eastAsia="宋体"/>
          <w:bCs/>
          <w:caps/>
          <w:color w:val="000000"/>
          <w:sz w:val="24"/>
          <w:szCs w:val="24"/>
        </w:rPr>
      </w:pPr>
    </w:p>
    <w:p>
      <w:pPr>
        <w:tabs>
          <w:tab w:val="right" w:pos="7321"/>
        </w:tabs>
        <w:spacing w:line="360" w:lineRule="auto"/>
        <w:ind w:firstLine="480" w:firstLineChars="200"/>
        <w:rPr>
          <w:rFonts w:ascii="Times New Roman" w:hAnsi="Times New Roman" w:eastAsia="宋体"/>
          <w:bCs/>
          <w:caps/>
          <w:color w:val="000000"/>
          <w:sz w:val="24"/>
          <w:szCs w:val="24"/>
        </w:rPr>
      </w:pPr>
      <w:r>
        <w:rPr>
          <w:rFonts w:ascii="Times New Roman" w:hAnsi="Times New Roman" w:eastAsia="宋体"/>
          <w:bCs/>
          <w:caps/>
          <w:color w:val="000000"/>
          <w:sz w:val="24"/>
          <w:szCs w:val="24"/>
        </w:rPr>
        <w:t>附表：</w:t>
      </w:r>
    </w:p>
    <w:p>
      <w:pPr>
        <w:tabs>
          <w:tab w:val="right" w:pos="7321"/>
        </w:tabs>
        <w:spacing w:line="360" w:lineRule="auto"/>
        <w:ind w:firstLine="480" w:firstLineChars="200"/>
        <w:rPr>
          <w:rFonts w:ascii="Times New Roman" w:hAnsi="Times New Roman" w:eastAsia="宋体"/>
          <w:bCs/>
          <w:caps/>
          <w:color w:val="000000"/>
          <w:sz w:val="24"/>
          <w:szCs w:val="24"/>
        </w:rPr>
      </w:pPr>
      <w:r>
        <w:rPr>
          <w:rFonts w:ascii="Times New Roman" w:hAnsi="Times New Roman" w:eastAsia="宋体"/>
          <w:bCs/>
          <w:caps/>
          <w:color w:val="000000"/>
          <w:sz w:val="24"/>
          <w:szCs w:val="24"/>
        </w:rPr>
        <w:t>建设项目工程竣工环境保护“三同时”验收登记表</w:t>
      </w:r>
    </w:p>
    <w:p>
      <w:pPr>
        <w:tabs>
          <w:tab w:val="right" w:pos="7321"/>
        </w:tabs>
        <w:spacing w:line="360" w:lineRule="auto"/>
        <w:ind w:firstLine="480" w:firstLineChars="200"/>
        <w:rPr>
          <w:rFonts w:ascii="Times New Roman" w:hAnsi="Times New Roman" w:eastAsia="宋体"/>
          <w:bCs/>
          <w:caps/>
          <w:color w:val="000000"/>
          <w:sz w:val="24"/>
          <w:szCs w:val="24"/>
        </w:rPr>
      </w:pPr>
      <w:r>
        <w:rPr>
          <w:rFonts w:ascii="Times New Roman" w:hAnsi="Times New Roman" w:eastAsia="宋体"/>
          <w:bCs/>
          <w:caps/>
          <w:color w:val="000000"/>
          <w:sz w:val="24"/>
          <w:szCs w:val="24"/>
        </w:rPr>
        <w:t>附件：</w:t>
      </w:r>
    </w:p>
    <w:p>
      <w:pPr>
        <w:tabs>
          <w:tab w:val="right" w:pos="7321"/>
        </w:tabs>
        <w:spacing w:line="360" w:lineRule="auto"/>
        <w:ind w:firstLine="480" w:firstLineChars="200"/>
        <w:rPr>
          <w:rFonts w:ascii="Times New Roman" w:hAnsi="Times New Roman" w:eastAsia="宋体"/>
          <w:caps/>
          <w:color w:val="000000"/>
          <w:sz w:val="24"/>
          <w:szCs w:val="24"/>
        </w:rPr>
      </w:pPr>
      <w:r>
        <w:rPr>
          <w:rFonts w:ascii="Times New Roman" w:hAnsi="Times New Roman" w:eastAsia="宋体"/>
          <w:bCs/>
          <w:caps/>
          <w:color w:val="000000"/>
          <w:sz w:val="24"/>
          <w:szCs w:val="24"/>
        </w:rPr>
        <w:t>1</w:t>
      </w:r>
      <w:r>
        <w:rPr>
          <w:rFonts w:hint="eastAsia" w:ascii="Times New Roman" w:hAnsi="Times New Roman" w:eastAsia="宋体"/>
          <w:bCs/>
          <w:caps/>
          <w:color w:val="000000"/>
          <w:sz w:val="24"/>
          <w:szCs w:val="24"/>
        </w:rPr>
        <w:t>、</w:t>
      </w:r>
      <w:r>
        <w:rPr>
          <w:rFonts w:hint="eastAsia" w:ascii="Times New Roman" w:hAnsi="Times New Roman" w:eastAsia="宋体"/>
          <w:bCs/>
          <w:caps/>
          <w:color w:val="000000"/>
          <w:sz w:val="24"/>
          <w:szCs w:val="24"/>
          <w:lang w:eastAsia="zh-CN"/>
        </w:rPr>
        <w:t>冠县易鑫机械有限公司</w:t>
      </w:r>
      <w:r>
        <w:rPr>
          <w:rFonts w:ascii="Times New Roman" w:hAnsi="Times New Roman" w:eastAsia="宋体"/>
          <w:caps/>
          <w:color w:val="000000"/>
          <w:sz w:val="24"/>
          <w:szCs w:val="24"/>
        </w:rPr>
        <w:t>验收监测委托函</w:t>
      </w:r>
      <w:r>
        <w:rPr>
          <w:rFonts w:ascii="Times New Roman" w:hAnsi="Times New Roman" w:eastAsia="宋体"/>
          <w:caps/>
          <w:color w:val="000000"/>
          <w:sz w:val="24"/>
          <w:szCs w:val="24"/>
        </w:rPr>
        <w:tab/>
      </w:r>
    </w:p>
    <w:p>
      <w:pPr>
        <w:spacing w:line="360" w:lineRule="auto"/>
        <w:ind w:firstLine="480" w:firstLineChars="200"/>
        <w:rPr>
          <w:rFonts w:ascii="Times New Roman" w:hAnsi="Times New Roman" w:eastAsia="宋体"/>
          <w:caps/>
          <w:color w:val="000000"/>
          <w:sz w:val="24"/>
          <w:szCs w:val="24"/>
        </w:rPr>
      </w:pPr>
      <w:r>
        <w:rPr>
          <w:rFonts w:ascii="Times New Roman" w:hAnsi="Times New Roman" w:eastAsia="宋体"/>
          <w:caps/>
          <w:color w:val="000000"/>
          <w:sz w:val="24"/>
          <w:szCs w:val="24"/>
        </w:rPr>
        <w:t>2</w:t>
      </w:r>
      <w:r>
        <w:rPr>
          <w:rFonts w:hint="eastAsia" w:ascii="Times New Roman" w:hAnsi="Times New Roman" w:eastAsia="宋体"/>
          <w:caps/>
          <w:color w:val="000000"/>
          <w:sz w:val="24"/>
          <w:szCs w:val="24"/>
        </w:rPr>
        <w:t>、</w:t>
      </w:r>
      <w:r>
        <w:rPr>
          <w:rFonts w:hint="eastAsia" w:ascii="Times New Roman" w:hAnsi="Times New Roman" w:eastAsia="宋体"/>
          <w:caps/>
          <w:color w:val="000000"/>
          <w:sz w:val="24"/>
          <w:szCs w:val="24"/>
          <w:lang w:eastAsia="zh-CN"/>
        </w:rPr>
        <w:t>冠县环境保护局</w:t>
      </w:r>
      <w:r>
        <w:rPr>
          <w:rFonts w:ascii="Times New Roman" w:hAnsi="Times New Roman" w:eastAsia="宋体"/>
          <w:caps/>
          <w:color w:val="000000"/>
          <w:sz w:val="24"/>
          <w:szCs w:val="24"/>
        </w:rPr>
        <w:t>《关于</w:t>
      </w:r>
      <w:r>
        <w:rPr>
          <w:rFonts w:hint="eastAsia" w:ascii="Times New Roman" w:hAnsi="Times New Roman" w:eastAsia="宋体"/>
          <w:bCs/>
          <w:caps/>
          <w:color w:val="000000"/>
          <w:sz w:val="24"/>
          <w:szCs w:val="24"/>
          <w:lang w:eastAsia="zh-CN"/>
        </w:rPr>
        <w:t>冠县易鑫机械有限公司</w:t>
      </w:r>
      <w:r>
        <w:rPr>
          <w:rFonts w:hint="eastAsia" w:ascii="Times New Roman" w:hAnsi="Times New Roman" w:eastAsia="宋体"/>
          <w:caps/>
          <w:color w:val="000000"/>
          <w:sz w:val="24"/>
          <w:szCs w:val="24"/>
          <w:lang w:eastAsia="zh-CN"/>
        </w:rPr>
        <w:t>年产3万吨机械配件项目</w:t>
      </w:r>
      <w:r>
        <w:rPr>
          <w:rFonts w:ascii="Times New Roman" w:hAnsi="Times New Roman" w:eastAsia="宋体"/>
          <w:caps/>
          <w:color w:val="000000"/>
          <w:sz w:val="24"/>
          <w:szCs w:val="24"/>
        </w:rPr>
        <w:t>环境影响报告表的批复》</w:t>
      </w:r>
      <w:r>
        <w:rPr>
          <w:rFonts w:hint="eastAsia" w:ascii="Times New Roman" w:hAnsi="Times New Roman" w:eastAsia="宋体"/>
          <w:caps/>
          <w:color w:val="000000"/>
          <w:sz w:val="24"/>
          <w:szCs w:val="24"/>
          <w:lang w:eastAsia="zh-CN"/>
        </w:rPr>
        <w:t>冠环报告表【2017】646号（2017.10.19）</w:t>
      </w:r>
    </w:p>
    <w:p>
      <w:pPr>
        <w:spacing w:line="360" w:lineRule="auto"/>
        <w:ind w:firstLine="480" w:firstLineChars="200"/>
        <w:rPr>
          <w:rFonts w:ascii="Times New Roman" w:hAnsi="Times New Roman" w:eastAsia="宋体"/>
          <w:caps/>
          <w:sz w:val="24"/>
          <w:szCs w:val="24"/>
        </w:rPr>
      </w:pPr>
      <w:r>
        <w:rPr>
          <w:rFonts w:ascii="Times New Roman" w:hAnsi="Times New Roman" w:eastAsia="宋体"/>
          <w:caps/>
          <w:color w:val="000000"/>
          <w:sz w:val="24"/>
          <w:szCs w:val="24"/>
        </w:rPr>
        <w:t>3、</w:t>
      </w:r>
      <w:r>
        <w:rPr>
          <w:rFonts w:hint="eastAsia" w:ascii="Times New Roman" w:hAnsi="Times New Roman" w:eastAsia="宋体"/>
          <w:caps/>
          <w:color w:val="000000"/>
          <w:sz w:val="24"/>
          <w:szCs w:val="24"/>
        </w:rPr>
        <w:t>生产负荷证明</w:t>
      </w:r>
    </w:p>
    <w:p>
      <w:pPr>
        <w:spacing w:line="360" w:lineRule="auto"/>
        <w:ind w:firstLine="480" w:firstLineChars="200"/>
        <w:rPr>
          <w:rFonts w:ascii="Times New Roman" w:hAnsi="Times New Roman" w:eastAsia="宋体"/>
          <w:caps/>
          <w:color w:val="000000"/>
          <w:sz w:val="24"/>
          <w:szCs w:val="24"/>
        </w:rPr>
      </w:pPr>
      <w:r>
        <w:rPr>
          <w:rFonts w:ascii="Times New Roman" w:hAnsi="Times New Roman" w:eastAsia="宋体"/>
          <w:caps/>
          <w:color w:val="000000"/>
          <w:sz w:val="24"/>
          <w:szCs w:val="24"/>
        </w:rPr>
        <w:t>4、</w:t>
      </w:r>
      <w:r>
        <w:rPr>
          <w:rFonts w:hint="eastAsia" w:ascii="Times New Roman" w:hAnsi="Times New Roman" w:eastAsia="宋体"/>
          <w:caps/>
          <w:color w:val="000000"/>
          <w:sz w:val="24"/>
          <w:szCs w:val="24"/>
          <w:lang w:eastAsia="zh-CN"/>
        </w:rPr>
        <w:t>冠县易鑫机械有限公司</w:t>
      </w:r>
      <w:r>
        <w:rPr>
          <w:rFonts w:ascii="Times New Roman" w:hAnsi="Times New Roman" w:eastAsia="宋体"/>
          <w:caps/>
          <w:color w:val="000000"/>
          <w:sz w:val="24"/>
          <w:szCs w:val="24"/>
        </w:rPr>
        <w:t>环境保护管理制度</w:t>
      </w:r>
    </w:p>
    <w:p>
      <w:pPr>
        <w:pStyle w:val="12"/>
        <w:ind w:firstLine="480"/>
        <w:rPr>
          <w:rFonts w:hint="eastAsia"/>
          <w:caps/>
          <w:color w:val="000000"/>
          <w:szCs w:val="24"/>
          <w:lang w:val="en-US" w:eastAsia="zh-CN"/>
        </w:rPr>
      </w:pPr>
      <w:r>
        <w:rPr>
          <w:rFonts w:hint="eastAsia"/>
          <w:caps/>
          <w:color w:val="000000"/>
          <w:szCs w:val="24"/>
        </w:rPr>
        <w:t>5、</w:t>
      </w:r>
      <w:r>
        <w:rPr>
          <w:rFonts w:hint="eastAsia"/>
          <w:caps/>
          <w:color w:val="000000"/>
          <w:szCs w:val="24"/>
          <w:lang w:val="en-US" w:eastAsia="zh-CN"/>
        </w:rPr>
        <w:t>危废处理协议</w:t>
      </w:r>
    </w:p>
    <w:p>
      <w:pPr>
        <w:pStyle w:val="12"/>
        <w:ind w:firstLine="480"/>
        <w:rPr>
          <w:rFonts w:hint="default"/>
          <w:caps/>
          <w:color w:val="000000"/>
          <w:szCs w:val="24"/>
          <w:lang w:val="en-US" w:eastAsia="zh-CN"/>
        </w:rPr>
      </w:pPr>
      <w:r>
        <w:rPr>
          <w:rFonts w:hint="eastAsia"/>
          <w:caps/>
          <w:color w:val="000000"/>
          <w:szCs w:val="24"/>
          <w:lang w:val="en-US" w:eastAsia="zh-CN"/>
        </w:rPr>
        <w:t>6、验收意见及专家签字页</w:t>
      </w:r>
    </w:p>
    <w:p>
      <w:pPr>
        <w:pStyle w:val="2"/>
      </w:pPr>
    </w:p>
    <w:p>
      <w:pPr>
        <w:outlineLvl w:val="0"/>
        <w:rPr>
          <w:rFonts w:ascii="Times New Roman" w:hAnsi="Times New Roman" w:eastAsia="宋体"/>
          <w:b/>
          <w:bCs/>
          <w:sz w:val="24"/>
          <w:szCs w:val="24"/>
        </w:rPr>
      </w:pPr>
    </w:p>
    <w:p>
      <w:pPr>
        <w:outlineLvl w:val="0"/>
        <w:rPr>
          <w:rFonts w:ascii="Times New Roman" w:hAnsi="Times New Roman" w:eastAsia="宋体"/>
          <w:b/>
          <w:bCs/>
          <w:sz w:val="24"/>
          <w:szCs w:val="24"/>
        </w:rPr>
      </w:pPr>
    </w:p>
    <w:p>
      <w:pPr>
        <w:outlineLvl w:val="0"/>
        <w:rPr>
          <w:rFonts w:ascii="Times New Roman" w:hAnsi="Times New Roman" w:eastAsia="宋体"/>
          <w:b/>
          <w:bCs/>
          <w:sz w:val="24"/>
          <w:szCs w:val="24"/>
        </w:rPr>
      </w:pPr>
    </w:p>
    <w:p>
      <w:pPr>
        <w:outlineLvl w:val="0"/>
        <w:rPr>
          <w:rFonts w:ascii="Times New Roman" w:hAnsi="Times New Roman" w:eastAsia="宋体"/>
          <w:b/>
          <w:bCs/>
          <w:sz w:val="24"/>
          <w:szCs w:val="24"/>
        </w:rPr>
      </w:pPr>
    </w:p>
    <w:p>
      <w:pPr>
        <w:outlineLvl w:val="0"/>
        <w:rPr>
          <w:rFonts w:ascii="Times New Roman" w:hAnsi="Times New Roman" w:eastAsia="宋体"/>
          <w:b/>
          <w:bCs/>
          <w:sz w:val="24"/>
          <w:szCs w:val="24"/>
        </w:rPr>
      </w:pPr>
    </w:p>
    <w:p>
      <w:pPr>
        <w:outlineLvl w:val="0"/>
        <w:rPr>
          <w:rFonts w:ascii="Times New Roman" w:hAnsi="Times New Roman" w:eastAsia="宋体"/>
          <w:b/>
          <w:bCs/>
          <w:sz w:val="24"/>
          <w:szCs w:val="24"/>
        </w:rPr>
      </w:pPr>
    </w:p>
    <w:p>
      <w:pPr>
        <w:outlineLvl w:val="0"/>
        <w:rPr>
          <w:rFonts w:ascii="Times New Roman" w:hAnsi="Times New Roman" w:eastAsia="宋体"/>
          <w:b/>
          <w:bCs/>
          <w:sz w:val="24"/>
          <w:szCs w:val="24"/>
        </w:rPr>
      </w:pPr>
    </w:p>
    <w:p>
      <w:pPr>
        <w:outlineLvl w:val="0"/>
        <w:rPr>
          <w:rFonts w:ascii="Times New Roman" w:hAnsi="Times New Roman" w:eastAsia="宋体"/>
          <w:b/>
          <w:bCs/>
          <w:sz w:val="24"/>
          <w:szCs w:val="24"/>
        </w:rPr>
      </w:pPr>
      <w:r>
        <w:rPr>
          <w:rFonts w:ascii="Times New Roman" w:hAnsi="Times New Roman" w:eastAsia="宋体"/>
          <w:b/>
          <w:bCs/>
          <w:sz w:val="24"/>
          <w:szCs w:val="24"/>
        </w:rPr>
        <w:t>表1项目简介及验收监测依据</w:t>
      </w:r>
    </w:p>
    <w:tbl>
      <w:tblPr>
        <w:tblStyle w:val="9"/>
        <w:tblW w:w="9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2039"/>
        <w:gridCol w:w="2292"/>
        <w:gridCol w:w="1139"/>
        <w:gridCol w:w="76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Times New Roman" w:hAnsi="Times New Roman" w:eastAsia="宋体"/>
                <w:color w:val="000000"/>
                <w:sz w:val="24"/>
                <w:szCs w:val="24"/>
              </w:rPr>
            </w:pPr>
            <w:bookmarkStart w:id="0" w:name="_Hlk515906383"/>
            <w:r>
              <w:rPr>
                <w:rFonts w:ascii="Times New Roman" w:hAnsi="Times New Roman" w:eastAsia="宋体"/>
                <w:color w:val="000000"/>
                <w:sz w:val="24"/>
                <w:szCs w:val="24"/>
              </w:rPr>
              <w:t>建设项目名称</w:t>
            </w:r>
          </w:p>
        </w:tc>
        <w:tc>
          <w:tcPr>
            <w:tcW w:w="7408" w:type="dxa"/>
            <w:gridSpan w:val="5"/>
            <w:vAlign w:val="center"/>
          </w:tcPr>
          <w:p>
            <w:pPr>
              <w:jc w:val="center"/>
              <w:rPr>
                <w:rFonts w:ascii="Times New Roman" w:hAnsi="Times New Roman" w:eastAsia="宋体"/>
                <w:color w:val="000000"/>
                <w:sz w:val="24"/>
                <w:szCs w:val="24"/>
              </w:rPr>
            </w:pPr>
            <w:r>
              <w:rPr>
                <w:rFonts w:hint="eastAsia" w:ascii="Times New Roman" w:hAnsi="Times New Roman" w:eastAsia="宋体"/>
                <w:bCs/>
                <w:sz w:val="24"/>
                <w:lang w:eastAsia="zh-CN"/>
              </w:rPr>
              <w:t>年产3万吨机械配件项目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建设单位名称</w:t>
            </w:r>
          </w:p>
        </w:tc>
        <w:tc>
          <w:tcPr>
            <w:tcW w:w="7408" w:type="dxa"/>
            <w:gridSpan w:val="5"/>
            <w:vAlign w:val="center"/>
          </w:tcPr>
          <w:p>
            <w:pPr>
              <w:jc w:val="center"/>
              <w:rPr>
                <w:rFonts w:hint="eastAsia" w:ascii="Times New Roman" w:hAnsi="Times New Roman" w:eastAsia="宋体"/>
                <w:color w:val="000000"/>
                <w:sz w:val="24"/>
                <w:szCs w:val="24"/>
                <w:lang w:eastAsia="zh-CN"/>
              </w:rPr>
            </w:pPr>
            <w:r>
              <w:rPr>
                <w:rFonts w:hint="eastAsia" w:ascii="Times New Roman" w:hAnsi="Times New Roman" w:eastAsia="宋体"/>
                <w:bCs/>
                <w:sz w:val="24"/>
                <w:lang w:eastAsia="zh-CN"/>
              </w:rPr>
              <w:t>冠县易鑫机械有限公司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520"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建设项目性质</w:t>
            </w:r>
          </w:p>
        </w:tc>
        <w:tc>
          <w:tcPr>
            <w:tcW w:w="7408" w:type="dxa"/>
            <w:gridSpan w:val="5"/>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 xml:space="preserve">新建√ </w:t>
            </w:r>
            <w:r>
              <w:rPr>
                <w:rFonts w:hint="eastAsia" w:ascii="Times New Roman" w:hAnsi="Times New Roman" w:eastAsia="宋体"/>
                <w:color w:val="000000"/>
                <w:sz w:val="24"/>
                <w:szCs w:val="24"/>
              </w:rPr>
              <w:t xml:space="preserve">  </w:t>
            </w:r>
            <w:r>
              <w:rPr>
                <w:rFonts w:ascii="Times New Roman" w:hAnsi="Times New Roman" w:eastAsia="宋体"/>
                <w:color w:val="000000"/>
                <w:sz w:val="24"/>
                <w:szCs w:val="24"/>
              </w:rPr>
              <w:t>改扩建  技改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建设地点</w:t>
            </w:r>
          </w:p>
        </w:tc>
        <w:tc>
          <w:tcPr>
            <w:tcW w:w="7408" w:type="dxa"/>
            <w:gridSpan w:val="5"/>
            <w:vAlign w:val="center"/>
          </w:tcPr>
          <w:p>
            <w:pPr>
              <w:jc w:val="center"/>
              <w:rPr>
                <w:rFonts w:hint="eastAsia" w:ascii="Times New Roman" w:hAnsi="Times New Roman" w:eastAsia="宋体"/>
                <w:color w:val="000000"/>
                <w:sz w:val="24"/>
                <w:szCs w:val="24"/>
                <w:lang w:eastAsia="zh-CN"/>
              </w:rPr>
            </w:pPr>
            <w:r>
              <w:rPr>
                <w:rFonts w:hint="eastAsia" w:ascii="Times New Roman" w:hAnsi="Times New Roman" w:eastAsia="宋体"/>
                <w:bCs/>
                <w:color w:val="000000"/>
                <w:sz w:val="24"/>
                <w:szCs w:val="24"/>
                <w:lang w:eastAsia="zh-CN"/>
              </w:rPr>
              <w:t>山东省聊城市冠县经济开发区崔八里村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主要产品名称</w:t>
            </w:r>
          </w:p>
        </w:tc>
        <w:tc>
          <w:tcPr>
            <w:tcW w:w="7408" w:type="dxa"/>
            <w:gridSpan w:val="5"/>
            <w:vAlign w:val="center"/>
          </w:tcPr>
          <w:p>
            <w:pPr>
              <w:jc w:val="center"/>
              <w:rPr>
                <w:rFonts w:hint="eastAsia" w:ascii="Times New Roman" w:hAnsi="Times New Roman" w:eastAsia="宋体"/>
                <w:color w:val="000000"/>
                <w:sz w:val="24"/>
                <w:szCs w:val="24"/>
                <w:lang w:val="en-US" w:eastAsia="zh-CN"/>
              </w:rPr>
            </w:pPr>
            <w:r>
              <w:rPr>
                <w:rFonts w:hint="eastAsia" w:ascii="Times New Roman" w:hAnsi="Times New Roman" w:eastAsia="宋体"/>
                <w:bCs/>
                <w:sz w:val="24"/>
                <w:lang w:val="en-US" w:eastAsia="zh-CN"/>
              </w:rPr>
              <w:t>机械零配件加工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设计生产能力</w:t>
            </w:r>
          </w:p>
        </w:tc>
        <w:tc>
          <w:tcPr>
            <w:tcW w:w="7408" w:type="dxa"/>
            <w:gridSpan w:val="5"/>
            <w:vAlign w:val="center"/>
          </w:tcPr>
          <w:p>
            <w:pPr>
              <w:jc w:val="center"/>
              <w:rPr>
                <w:rFonts w:hint="eastAsia" w:ascii="Times New Roman" w:hAnsi="Times New Roman" w:eastAsia="宋体"/>
                <w:color w:val="auto"/>
                <w:sz w:val="24"/>
                <w:szCs w:val="24"/>
                <w:lang w:eastAsia="zh-CN"/>
              </w:rPr>
            </w:pPr>
            <w:r>
              <w:rPr>
                <w:rFonts w:hint="eastAsia" w:ascii="Times New Roman" w:hAnsi="Times New Roman" w:eastAsia="宋体"/>
                <w:bCs/>
                <w:color w:val="auto"/>
                <w:sz w:val="24"/>
                <w:lang w:eastAsia="zh-CN"/>
              </w:rPr>
              <w:t>年产3万吨机械配件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实际生产能力</w:t>
            </w:r>
          </w:p>
        </w:tc>
        <w:tc>
          <w:tcPr>
            <w:tcW w:w="7408" w:type="dxa"/>
            <w:gridSpan w:val="5"/>
            <w:vAlign w:val="center"/>
          </w:tcPr>
          <w:p>
            <w:pPr>
              <w:jc w:val="center"/>
              <w:rPr>
                <w:rFonts w:ascii="Times New Roman" w:hAnsi="Times New Roman" w:eastAsia="宋体"/>
                <w:color w:val="auto"/>
                <w:sz w:val="24"/>
                <w:szCs w:val="24"/>
              </w:rPr>
            </w:pPr>
            <w:r>
              <w:rPr>
                <w:rFonts w:hint="eastAsia" w:ascii="Times New Roman" w:hAnsi="Times New Roman" w:eastAsia="宋体"/>
                <w:bCs/>
                <w:color w:val="auto"/>
                <w:sz w:val="24"/>
                <w:lang w:eastAsia="zh-CN"/>
              </w:rPr>
              <w:t>年产3万吨机械配件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4" w:hRule="atLeast"/>
          <w:jc w:val="center"/>
        </w:trPr>
        <w:tc>
          <w:tcPr>
            <w:tcW w:w="2520"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建设项目环评时间</w:t>
            </w:r>
          </w:p>
        </w:tc>
        <w:tc>
          <w:tcPr>
            <w:tcW w:w="2039" w:type="dxa"/>
            <w:vAlign w:val="center"/>
          </w:tcPr>
          <w:p>
            <w:pPr>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2017.09</w:t>
            </w:r>
          </w:p>
        </w:tc>
        <w:tc>
          <w:tcPr>
            <w:tcW w:w="2292" w:type="dxa"/>
            <w:vAlign w:val="center"/>
          </w:tcPr>
          <w:p>
            <w:pPr>
              <w:jc w:val="center"/>
              <w:rPr>
                <w:rFonts w:ascii="Times New Roman" w:hAnsi="Times New Roman" w:eastAsia="宋体"/>
                <w:color w:val="auto"/>
                <w:sz w:val="24"/>
                <w:szCs w:val="24"/>
              </w:rPr>
            </w:pPr>
            <w:r>
              <w:rPr>
                <w:rFonts w:ascii="Times New Roman" w:hAnsi="Times New Roman" w:eastAsia="宋体"/>
                <w:color w:val="auto"/>
                <w:sz w:val="24"/>
                <w:szCs w:val="24"/>
              </w:rPr>
              <w:t>开工建设时间</w:t>
            </w:r>
          </w:p>
        </w:tc>
        <w:tc>
          <w:tcPr>
            <w:tcW w:w="3077" w:type="dxa"/>
            <w:gridSpan w:val="3"/>
            <w:vAlign w:val="center"/>
          </w:tcPr>
          <w:p>
            <w:pPr>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8" w:hRule="atLeast"/>
          <w:jc w:val="center"/>
        </w:trPr>
        <w:tc>
          <w:tcPr>
            <w:tcW w:w="2520"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调试时间</w:t>
            </w:r>
          </w:p>
        </w:tc>
        <w:tc>
          <w:tcPr>
            <w:tcW w:w="2039"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w:t>
            </w:r>
          </w:p>
        </w:tc>
        <w:tc>
          <w:tcPr>
            <w:tcW w:w="2292"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验收现场监测时间</w:t>
            </w:r>
          </w:p>
        </w:tc>
        <w:tc>
          <w:tcPr>
            <w:tcW w:w="3077" w:type="dxa"/>
            <w:gridSpan w:val="3"/>
            <w:vAlign w:val="center"/>
          </w:tcPr>
          <w:p>
            <w:pPr>
              <w:jc w:val="center"/>
              <w:rPr>
                <w:rFonts w:hint="eastAsia" w:ascii="Times New Roman" w:hAnsi="Times New Roman" w:eastAsia="宋体"/>
                <w:color w:val="000000"/>
                <w:sz w:val="24"/>
                <w:szCs w:val="24"/>
                <w:lang w:val="en-US" w:eastAsia="zh-CN"/>
              </w:rPr>
            </w:pPr>
            <w:r>
              <w:rPr>
                <w:rFonts w:ascii="Times New Roman" w:hAnsi="Times New Roman" w:eastAsia="宋体"/>
                <w:color w:val="auto"/>
                <w:sz w:val="24"/>
                <w:szCs w:val="24"/>
              </w:rPr>
              <w:t>2018.</w:t>
            </w:r>
            <w:r>
              <w:rPr>
                <w:rFonts w:hint="eastAsia" w:ascii="Times New Roman" w:hAnsi="Times New Roman" w:eastAsia="宋体"/>
                <w:color w:val="auto"/>
                <w:sz w:val="24"/>
                <w:szCs w:val="24"/>
                <w:lang w:val="en-US" w:eastAsia="zh-CN"/>
              </w:rPr>
              <w:t>11.26</w:t>
            </w:r>
            <w:r>
              <w:rPr>
                <w:rFonts w:ascii="Times New Roman" w:hAnsi="Times New Roman" w:eastAsia="宋体"/>
                <w:color w:val="auto"/>
                <w:sz w:val="24"/>
                <w:szCs w:val="24"/>
              </w:rPr>
              <w:t>~2018.</w:t>
            </w:r>
            <w:r>
              <w:rPr>
                <w:rFonts w:hint="eastAsia" w:ascii="Times New Roman" w:hAnsi="Times New Roman" w:eastAsia="宋体"/>
                <w:color w:val="auto"/>
                <w:sz w:val="24"/>
                <w:szCs w:val="24"/>
                <w:lang w:val="en-US" w:eastAsia="zh-CN"/>
              </w:rPr>
              <w:t>11.27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0" w:hRule="atLeast"/>
          <w:jc w:val="center"/>
        </w:trPr>
        <w:tc>
          <w:tcPr>
            <w:tcW w:w="2520" w:type="dxa"/>
            <w:vAlign w:val="center"/>
          </w:tcPr>
          <w:p>
            <w:pPr>
              <w:rPr>
                <w:rFonts w:ascii="Times New Roman" w:hAnsi="Times New Roman" w:eastAsia="宋体"/>
                <w:color w:val="000000"/>
                <w:sz w:val="24"/>
                <w:szCs w:val="24"/>
              </w:rPr>
            </w:pPr>
            <w:r>
              <w:rPr>
                <w:rFonts w:ascii="Times New Roman" w:hAnsi="Times New Roman" w:eastAsia="宋体"/>
                <w:color w:val="000000"/>
                <w:sz w:val="24"/>
                <w:szCs w:val="24"/>
              </w:rPr>
              <w:t>环评报告表审批部门</w:t>
            </w:r>
          </w:p>
        </w:tc>
        <w:tc>
          <w:tcPr>
            <w:tcW w:w="2039" w:type="dxa"/>
            <w:vAlign w:val="center"/>
          </w:tcPr>
          <w:p>
            <w:pPr>
              <w:jc w:val="center"/>
              <w:rPr>
                <w:rFonts w:hint="eastAsia" w:ascii="Times New Roman" w:hAnsi="Times New Roman" w:eastAsia="宋体"/>
                <w:color w:val="000000"/>
                <w:sz w:val="24"/>
                <w:szCs w:val="24"/>
                <w:lang w:eastAsia="zh-CN"/>
              </w:rPr>
            </w:pPr>
            <w:r>
              <w:rPr>
                <w:rFonts w:hint="eastAsia" w:ascii="Times New Roman" w:hAnsi="Times New Roman" w:eastAsia="宋体"/>
                <w:sz w:val="24"/>
                <w:szCs w:val="24"/>
                <w:lang w:val="en-US" w:eastAsia="zh-CN"/>
              </w:rPr>
              <w:t>冠县发展和改革局</w:t>
            </w:r>
          </w:p>
        </w:tc>
        <w:tc>
          <w:tcPr>
            <w:tcW w:w="2292" w:type="dxa"/>
            <w:vAlign w:val="center"/>
          </w:tcPr>
          <w:p>
            <w:pPr>
              <w:rPr>
                <w:rFonts w:ascii="Times New Roman" w:hAnsi="Times New Roman" w:eastAsia="宋体"/>
                <w:color w:val="000000"/>
                <w:sz w:val="24"/>
                <w:szCs w:val="24"/>
              </w:rPr>
            </w:pPr>
            <w:r>
              <w:rPr>
                <w:rFonts w:ascii="Times New Roman" w:hAnsi="Times New Roman" w:eastAsia="宋体"/>
                <w:color w:val="000000"/>
                <w:sz w:val="24"/>
                <w:szCs w:val="24"/>
              </w:rPr>
              <w:t>环评报告表编制单位</w:t>
            </w:r>
          </w:p>
        </w:tc>
        <w:tc>
          <w:tcPr>
            <w:tcW w:w="3077" w:type="dxa"/>
            <w:gridSpan w:val="3"/>
            <w:vAlign w:val="center"/>
          </w:tcPr>
          <w:p>
            <w:pPr>
              <w:jc w:val="center"/>
              <w:rPr>
                <w:rFonts w:hint="eastAsia" w:ascii="Times New Roman" w:hAnsi="Times New Roman" w:eastAsia="宋体"/>
                <w:color w:val="FF0000"/>
                <w:sz w:val="24"/>
                <w:szCs w:val="24"/>
                <w:lang w:eastAsia="zh-CN"/>
              </w:rPr>
            </w:pPr>
            <w:r>
              <w:rPr>
                <w:rFonts w:hint="eastAsia" w:ascii="Times New Roman" w:hAnsi="Times New Roman" w:eastAsia="宋体"/>
                <w:color w:val="auto"/>
                <w:sz w:val="24"/>
                <w:szCs w:val="24"/>
                <w:lang w:eastAsia="zh-CN"/>
              </w:rPr>
              <w:t>北京中环瑞德环境工程技术有限公司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环保设施设计单位</w:t>
            </w:r>
          </w:p>
        </w:tc>
        <w:tc>
          <w:tcPr>
            <w:tcW w:w="2039"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w:t>
            </w:r>
          </w:p>
        </w:tc>
        <w:tc>
          <w:tcPr>
            <w:tcW w:w="2292"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环保设施施工单位</w:t>
            </w:r>
          </w:p>
        </w:tc>
        <w:tc>
          <w:tcPr>
            <w:tcW w:w="3077" w:type="dxa"/>
            <w:gridSpan w:val="3"/>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投资总概算</w:t>
            </w:r>
          </w:p>
        </w:tc>
        <w:tc>
          <w:tcPr>
            <w:tcW w:w="2039" w:type="dxa"/>
            <w:vAlign w:val="center"/>
          </w:tcPr>
          <w:p>
            <w:pPr>
              <w:jc w:val="center"/>
              <w:rPr>
                <w:rFonts w:ascii="Times New Roman" w:hAnsi="Times New Roman" w:eastAsia="宋体"/>
                <w:sz w:val="24"/>
                <w:szCs w:val="24"/>
              </w:rPr>
            </w:pPr>
            <w:r>
              <w:rPr>
                <w:rFonts w:hint="eastAsia" w:ascii="Times New Roman" w:hAnsi="Times New Roman" w:eastAsia="宋体"/>
                <w:sz w:val="24"/>
                <w:szCs w:val="24"/>
                <w:lang w:val="en-US" w:eastAsia="zh-CN"/>
              </w:rPr>
              <w:t>480</w:t>
            </w:r>
            <w:r>
              <w:rPr>
                <w:rFonts w:ascii="Times New Roman" w:hAnsi="Times New Roman" w:eastAsia="宋体"/>
                <w:sz w:val="24"/>
                <w:szCs w:val="24"/>
              </w:rPr>
              <w:t>万元</w:t>
            </w:r>
          </w:p>
        </w:tc>
        <w:tc>
          <w:tcPr>
            <w:tcW w:w="2292"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环保投资总概算</w:t>
            </w:r>
          </w:p>
        </w:tc>
        <w:tc>
          <w:tcPr>
            <w:tcW w:w="1139" w:type="dxa"/>
            <w:vAlign w:val="center"/>
          </w:tcPr>
          <w:p>
            <w:pPr>
              <w:jc w:val="center"/>
              <w:rPr>
                <w:rFonts w:ascii="Times New Roman" w:hAnsi="Times New Roman" w:eastAsia="宋体"/>
                <w:sz w:val="24"/>
                <w:szCs w:val="24"/>
              </w:rPr>
            </w:pPr>
            <w:r>
              <w:rPr>
                <w:rFonts w:hint="eastAsia" w:ascii="Times New Roman" w:hAnsi="Times New Roman" w:eastAsia="宋体"/>
                <w:sz w:val="24"/>
                <w:szCs w:val="24"/>
                <w:lang w:val="en-US" w:eastAsia="zh-CN"/>
              </w:rPr>
              <w:t>11</w:t>
            </w:r>
            <w:r>
              <w:rPr>
                <w:rFonts w:ascii="Times New Roman" w:hAnsi="Times New Roman" w:eastAsia="宋体"/>
                <w:sz w:val="24"/>
                <w:szCs w:val="24"/>
              </w:rPr>
              <w:t>万元</w:t>
            </w:r>
          </w:p>
        </w:tc>
        <w:tc>
          <w:tcPr>
            <w:tcW w:w="765"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比例</w:t>
            </w:r>
          </w:p>
        </w:tc>
        <w:tc>
          <w:tcPr>
            <w:tcW w:w="1173" w:type="dxa"/>
            <w:vAlign w:val="center"/>
          </w:tcPr>
          <w:p>
            <w:pPr>
              <w:jc w:val="center"/>
              <w:rPr>
                <w:rFonts w:ascii="Times New Roman" w:hAnsi="Times New Roman" w:eastAsia="宋体"/>
                <w:sz w:val="24"/>
                <w:szCs w:val="24"/>
              </w:rPr>
            </w:pPr>
            <w:r>
              <w:rPr>
                <w:rFonts w:hint="eastAsia" w:ascii="Times New Roman" w:hAnsi="Times New Roman" w:eastAsia="宋体"/>
                <w:sz w:val="24"/>
                <w:szCs w:val="24"/>
                <w:lang w:val="en-US" w:eastAsia="zh-CN"/>
              </w:rPr>
              <w:t>2.3</w:t>
            </w:r>
            <w:r>
              <w:rPr>
                <w:rFonts w:ascii="Times New Roman" w:hAnsi="Times New Roman"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5" w:hRule="atLeast"/>
          <w:jc w:val="center"/>
        </w:trPr>
        <w:tc>
          <w:tcPr>
            <w:tcW w:w="2520" w:type="dxa"/>
            <w:vAlign w:val="center"/>
          </w:tcPr>
          <w:p>
            <w:pPr>
              <w:jc w:val="center"/>
              <w:rPr>
                <w:rFonts w:hint="eastAsia" w:ascii="Times New Roman" w:hAnsi="Times New Roman" w:eastAsia="宋体"/>
                <w:color w:val="000000"/>
                <w:sz w:val="24"/>
                <w:szCs w:val="24"/>
                <w:lang w:val="en-US" w:eastAsia="zh-CN"/>
              </w:rPr>
            </w:pPr>
            <w:r>
              <w:rPr>
                <w:rFonts w:ascii="Times New Roman" w:hAnsi="Times New Roman" w:eastAsia="宋体"/>
                <w:color w:val="000000"/>
                <w:sz w:val="24"/>
                <w:szCs w:val="24"/>
              </w:rPr>
              <w:t>实际总</w:t>
            </w:r>
            <w:r>
              <w:rPr>
                <w:rFonts w:hint="eastAsia" w:ascii="Times New Roman" w:hAnsi="Times New Roman" w:eastAsia="宋体"/>
                <w:color w:val="000000"/>
                <w:sz w:val="24"/>
                <w:szCs w:val="24"/>
                <w:lang w:val="en-US" w:eastAsia="zh-CN"/>
              </w:rPr>
              <w:t>投资</w:t>
            </w:r>
          </w:p>
        </w:tc>
        <w:tc>
          <w:tcPr>
            <w:tcW w:w="2039" w:type="dxa"/>
            <w:vAlign w:val="center"/>
          </w:tcPr>
          <w:p>
            <w:pPr>
              <w:jc w:val="center"/>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200</w:t>
            </w:r>
            <w:r>
              <w:rPr>
                <w:rFonts w:ascii="Times New Roman" w:hAnsi="Times New Roman" w:eastAsia="宋体"/>
                <w:color w:val="auto"/>
                <w:sz w:val="24"/>
                <w:szCs w:val="24"/>
              </w:rPr>
              <w:t>万元</w:t>
            </w:r>
          </w:p>
        </w:tc>
        <w:tc>
          <w:tcPr>
            <w:tcW w:w="2292" w:type="dxa"/>
            <w:vAlign w:val="center"/>
          </w:tcPr>
          <w:p>
            <w:pPr>
              <w:jc w:val="center"/>
              <w:rPr>
                <w:rFonts w:ascii="Times New Roman" w:hAnsi="Times New Roman" w:eastAsia="宋体"/>
                <w:color w:val="auto"/>
                <w:sz w:val="24"/>
                <w:szCs w:val="24"/>
              </w:rPr>
            </w:pPr>
            <w:r>
              <w:rPr>
                <w:rFonts w:hint="eastAsia" w:ascii="Times New Roman" w:hAnsi="Times New Roman" w:eastAsia="宋体"/>
                <w:color w:val="auto"/>
                <w:sz w:val="24"/>
                <w:szCs w:val="24"/>
                <w:lang w:eastAsia="zh-CN"/>
              </w:rPr>
              <w:t>实际</w:t>
            </w:r>
            <w:r>
              <w:rPr>
                <w:rFonts w:ascii="Times New Roman" w:hAnsi="Times New Roman" w:eastAsia="宋体"/>
                <w:color w:val="auto"/>
                <w:sz w:val="24"/>
                <w:szCs w:val="24"/>
              </w:rPr>
              <w:t>环保投资</w:t>
            </w:r>
          </w:p>
        </w:tc>
        <w:tc>
          <w:tcPr>
            <w:tcW w:w="1139" w:type="dxa"/>
            <w:vAlign w:val="center"/>
          </w:tcPr>
          <w:p>
            <w:pPr>
              <w:jc w:val="center"/>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11</w:t>
            </w:r>
            <w:r>
              <w:rPr>
                <w:rFonts w:ascii="Times New Roman" w:hAnsi="Times New Roman" w:eastAsia="宋体"/>
                <w:color w:val="auto"/>
                <w:sz w:val="24"/>
                <w:szCs w:val="24"/>
              </w:rPr>
              <w:t>万元</w:t>
            </w:r>
          </w:p>
        </w:tc>
        <w:tc>
          <w:tcPr>
            <w:tcW w:w="765" w:type="dxa"/>
            <w:vAlign w:val="center"/>
          </w:tcPr>
          <w:p>
            <w:pPr>
              <w:jc w:val="center"/>
              <w:rPr>
                <w:rFonts w:ascii="Times New Roman" w:hAnsi="Times New Roman" w:eastAsia="宋体"/>
                <w:color w:val="auto"/>
                <w:sz w:val="24"/>
                <w:szCs w:val="24"/>
              </w:rPr>
            </w:pPr>
            <w:r>
              <w:rPr>
                <w:rFonts w:ascii="Times New Roman" w:hAnsi="Times New Roman" w:eastAsia="宋体"/>
                <w:color w:val="auto"/>
                <w:sz w:val="24"/>
                <w:szCs w:val="24"/>
              </w:rPr>
              <w:t>比例</w:t>
            </w:r>
          </w:p>
        </w:tc>
        <w:tc>
          <w:tcPr>
            <w:tcW w:w="1173" w:type="dxa"/>
            <w:vAlign w:val="center"/>
          </w:tcPr>
          <w:p>
            <w:pPr>
              <w:jc w:val="center"/>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5.5</w:t>
            </w:r>
            <w:r>
              <w:rPr>
                <w:rFonts w:ascii="Times New Roman" w:hAnsi="Times New Roman" w:eastAsia="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33" w:hRule="atLeast"/>
          <w:jc w:val="center"/>
        </w:trPr>
        <w:tc>
          <w:tcPr>
            <w:tcW w:w="2520"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验收监测依据</w:t>
            </w:r>
          </w:p>
        </w:tc>
        <w:tc>
          <w:tcPr>
            <w:tcW w:w="7408" w:type="dxa"/>
            <w:gridSpan w:val="5"/>
            <w:vAlign w:val="center"/>
          </w:tcPr>
          <w:p>
            <w:pPr>
              <w:widowControl/>
              <w:adjustRightInd w:val="0"/>
              <w:snapToGrid w:val="0"/>
              <w:spacing w:line="360" w:lineRule="auto"/>
              <w:jc w:val="left"/>
              <w:rPr>
                <w:rFonts w:ascii="Times New Roman" w:hAnsi="Times New Roman" w:eastAsia="宋体"/>
                <w:color w:val="000000"/>
                <w:sz w:val="24"/>
                <w:szCs w:val="24"/>
              </w:rPr>
            </w:pPr>
            <w:r>
              <w:rPr>
                <w:rFonts w:ascii="Times New Roman" w:hAnsi="Times New Roman" w:eastAsia="宋体"/>
                <w:color w:val="000000"/>
                <w:sz w:val="24"/>
                <w:szCs w:val="24"/>
              </w:rPr>
              <w:t>1、国务院令（2017）年第682号 国务院关于修改《建设项目环境保护管理条例》的决定（2017.7.16)</w:t>
            </w:r>
          </w:p>
          <w:p>
            <w:pPr>
              <w:widowControl/>
              <w:adjustRightInd w:val="0"/>
              <w:snapToGrid w:val="0"/>
              <w:spacing w:line="360" w:lineRule="auto"/>
              <w:jc w:val="left"/>
              <w:rPr>
                <w:rFonts w:ascii="Times New Roman" w:hAnsi="Times New Roman" w:eastAsia="宋体"/>
                <w:color w:val="000000"/>
                <w:sz w:val="24"/>
                <w:szCs w:val="24"/>
              </w:rPr>
            </w:pPr>
            <w:r>
              <w:rPr>
                <w:rFonts w:ascii="Times New Roman" w:hAnsi="Times New Roman" w:eastAsia="宋体"/>
                <w:color w:val="000000"/>
                <w:sz w:val="24"/>
                <w:szCs w:val="24"/>
              </w:rPr>
              <w:t>2、国环规环评[2017]4号环境保护部关于发布《建设项目竣工环境保护验收暂行办法》的公告（</w:t>
            </w:r>
            <w:r>
              <w:rPr>
                <w:rFonts w:hint="eastAsia" w:ascii="Times New Roman" w:hAnsi="Times New Roman" w:eastAsia="宋体"/>
                <w:color w:val="000000"/>
                <w:sz w:val="24"/>
                <w:szCs w:val="24"/>
              </w:rPr>
              <w:t>2013.3</w:t>
            </w:r>
            <w:r>
              <w:rPr>
                <w:rFonts w:ascii="Times New Roman" w:hAnsi="Times New Roman" w:eastAsia="宋体"/>
                <w:color w:val="000000"/>
                <w:sz w:val="24"/>
                <w:szCs w:val="24"/>
              </w:rPr>
              <w:t>.20）</w:t>
            </w:r>
          </w:p>
          <w:p>
            <w:pPr>
              <w:spacing w:line="360" w:lineRule="auto"/>
              <w:rPr>
                <w:rFonts w:ascii="Times New Roman" w:hAnsi="Times New Roman" w:eastAsia="宋体"/>
                <w:color w:val="000000"/>
                <w:sz w:val="24"/>
                <w:szCs w:val="24"/>
              </w:rPr>
            </w:pPr>
            <w:r>
              <w:rPr>
                <w:rFonts w:ascii="Times New Roman" w:hAnsi="Times New Roman" w:eastAsia="宋体"/>
                <w:color w:val="000000"/>
                <w:sz w:val="24"/>
                <w:szCs w:val="24"/>
              </w:rPr>
              <w:t>3、生态环境部公告2018年第9号 关于发布《建设项目竣工环境保护验收技术指南 污染影响类》的公告（2018.5.16）</w:t>
            </w:r>
          </w:p>
          <w:p>
            <w:pPr>
              <w:widowControl/>
              <w:adjustRightInd w:val="0"/>
              <w:snapToGrid w:val="0"/>
              <w:spacing w:line="360" w:lineRule="auto"/>
              <w:jc w:val="left"/>
              <w:rPr>
                <w:rFonts w:ascii="Times New Roman" w:hAnsi="Times New Roman" w:eastAsia="宋体"/>
                <w:color w:val="000000"/>
                <w:sz w:val="24"/>
                <w:szCs w:val="24"/>
              </w:rPr>
            </w:pPr>
            <w:r>
              <w:rPr>
                <w:rFonts w:ascii="Times New Roman" w:hAnsi="Times New Roman" w:eastAsia="宋体"/>
                <w:color w:val="000000"/>
                <w:sz w:val="24"/>
                <w:szCs w:val="24"/>
              </w:rPr>
              <w:t>4、</w:t>
            </w:r>
            <w:r>
              <w:rPr>
                <w:rFonts w:hint="eastAsia" w:ascii="Times New Roman" w:hAnsi="Times New Roman" w:eastAsia="宋体"/>
                <w:sz w:val="24"/>
                <w:szCs w:val="24"/>
                <w:lang w:eastAsia="zh-CN"/>
              </w:rPr>
              <w:t>冠县易鑫机械有限公司</w:t>
            </w:r>
            <w:r>
              <w:rPr>
                <w:rFonts w:ascii="Times New Roman" w:hAnsi="Times New Roman" w:eastAsia="宋体"/>
                <w:sz w:val="24"/>
                <w:szCs w:val="24"/>
              </w:rPr>
              <w:t>验收监测委托函</w:t>
            </w:r>
          </w:p>
          <w:p>
            <w:pPr>
              <w:widowControl/>
              <w:adjustRightInd w:val="0"/>
              <w:snapToGrid w:val="0"/>
              <w:spacing w:line="360" w:lineRule="auto"/>
              <w:jc w:val="left"/>
              <w:rPr>
                <w:rFonts w:ascii="Times New Roman" w:hAnsi="Times New Roman" w:eastAsia="宋体"/>
                <w:color w:val="000000"/>
                <w:sz w:val="24"/>
                <w:szCs w:val="24"/>
              </w:rPr>
            </w:pPr>
            <w:r>
              <w:rPr>
                <w:rFonts w:ascii="Times New Roman" w:hAnsi="Times New Roman" w:eastAsia="宋体"/>
                <w:color w:val="000000"/>
                <w:sz w:val="24"/>
                <w:szCs w:val="24"/>
              </w:rPr>
              <w:t>5、</w:t>
            </w:r>
            <w:r>
              <w:rPr>
                <w:rFonts w:hint="eastAsia" w:ascii="Times New Roman" w:hAnsi="Times New Roman" w:eastAsia="宋体"/>
                <w:sz w:val="24"/>
                <w:szCs w:val="24"/>
                <w:lang w:eastAsia="zh-CN"/>
              </w:rPr>
              <w:t>北京中环瑞德环境工程技术有限公司</w:t>
            </w:r>
            <w:r>
              <w:rPr>
                <w:rFonts w:ascii="Times New Roman" w:hAnsi="Times New Roman" w:eastAsia="宋体"/>
                <w:sz w:val="24"/>
                <w:szCs w:val="24"/>
              </w:rPr>
              <w:t>《</w:t>
            </w:r>
            <w:r>
              <w:rPr>
                <w:rFonts w:hint="eastAsia" w:ascii="Times New Roman" w:hAnsi="Times New Roman" w:eastAsia="宋体"/>
                <w:sz w:val="24"/>
                <w:szCs w:val="24"/>
                <w:lang w:eastAsia="zh-CN"/>
              </w:rPr>
              <w:t>冠县易鑫机械有限公司年产3万吨机械配件项目</w:t>
            </w:r>
            <w:r>
              <w:rPr>
                <w:rFonts w:ascii="Times New Roman" w:hAnsi="Times New Roman" w:eastAsia="宋体"/>
                <w:sz w:val="24"/>
                <w:szCs w:val="24"/>
              </w:rPr>
              <w:t>环境影响报告表》（</w:t>
            </w:r>
            <w:r>
              <w:rPr>
                <w:rFonts w:hint="eastAsia" w:ascii="Times New Roman" w:hAnsi="Times New Roman" w:eastAsia="宋体"/>
                <w:sz w:val="24"/>
                <w:szCs w:val="24"/>
              </w:rPr>
              <w:t>201</w:t>
            </w:r>
            <w:r>
              <w:rPr>
                <w:rFonts w:hint="eastAsia" w:ascii="Times New Roman" w:hAnsi="Times New Roman" w:eastAsia="宋体"/>
                <w:sz w:val="24"/>
                <w:szCs w:val="24"/>
                <w:lang w:val="en-US" w:eastAsia="zh-CN"/>
              </w:rPr>
              <w:t>7.09.01</w:t>
            </w:r>
            <w:r>
              <w:rPr>
                <w:rFonts w:ascii="Times New Roman" w:hAnsi="Times New Roman" w:eastAsia="宋体"/>
                <w:sz w:val="24"/>
                <w:szCs w:val="24"/>
              </w:rPr>
              <w:t>）</w:t>
            </w:r>
          </w:p>
          <w:p>
            <w:pPr>
              <w:widowControl/>
              <w:adjustRightInd w:val="0"/>
              <w:snapToGrid w:val="0"/>
              <w:spacing w:line="360" w:lineRule="auto"/>
              <w:jc w:val="left"/>
              <w:rPr>
                <w:rFonts w:ascii="Times New Roman" w:hAnsi="Times New Roman" w:eastAsia="宋体"/>
                <w:color w:val="000000"/>
                <w:sz w:val="24"/>
                <w:szCs w:val="24"/>
              </w:rPr>
            </w:pPr>
            <w:r>
              <w:rPr>
                <w:rFonts w:ascii="Times New Roman" w:hAnsi="Times New Roman" w:eastAsia="宋体"/>
                <w:color w:val="000000"/>
                <w:sz w:val="24"/>
                <w:szCs w:val="24"/>
              </w:rPr>
              <w:t>6、</w:t>
            </w:r>
            <w:r>
              <w:rPr>
                <w:rFonts w:hint="eastAsia" w:ascii="Times New Roman" w:hAnsi="Times New Roman" w:eastAsia="宋体"/>
                <w:sz w:val="24"/>
                <w:szCs w:val="24"/>
                <w:lang w:eastAsia="zh-CN"/>
              </w:rPr>
              <w:t>冠县环境保护局</w:t>
            </w:r>
            <w:r>
              <w:rPr>
                <w:rFonts w:ascii="Times New Roman" w:hAnsi="Times New Roman" w:eastAsia="宋体"/>
                <w:sz w:val="24"/>
                <w:szCs w:val="24"/>
              </w:rPr>
              <w:t>《关于</w:t>
            </w:r>
            <w:r>
              <w:rPr>
                <w:rFonts w:hint="eastAsia" w:ascii="Times New Roman" w:hAnsi="Times New Roman" w:eastAsia="宋体"/>
                <w:sz w:val="24"/>
                <w:szCs w:val="24"/>
                <w:lang w:eastAsia="zh-CN"/>
              </w:rPr>
              <w:t>冠县易鑫机械有限公司年产3万吨机械配件项目</w:t>
            </w:r>
            <w:r>
              <w:rPr>
                <w:rFonts w:ascii="Times New Roman" w:hAnsi="Times New Roman" w:eastAsia="宋体"/>
                <w:sz w:val="24"/>
                <w:szCs w:val="24"/>
              </w:rPr>
              <w:t>环境影响报告表的批复》</w:t>
            </w:r>
            <w:r>
              <w:rPr>
                <w:rFonts w:hint="eastAsia" w:ascii="Times New Roman" w:hAnsi="Times New Roman" w:eastAsia="宋体"/>
                <w:sz w:val="24"/>
                <w:szCs w:val="24"/>
                <w:lang w:eastAsia="zh-CN"/>
              </w:rPr>
              <w:t>冠环报告表【2017】646号（2017.10.19）</w:t>
            </w:r>
          </w:p>
          <w:p>
            <w:pPr>
              <w:widowControl/>
              <w:adjustRightInd w:val="0"/>
              <w:snapToGrid w:val="0"/>
              <w:spacing w:line="360" w:lineRule="auto"/>
              <w:jc w:val="left"/>
              <w:rPr>
                <w:rFonts w:ascii="Times New Roman" w:hAnsi="Times New Roman" w:eastAsia="宋体"/>
                <w:color w:val="000000"/>
                <w:sz w:val="24"/>
                <w:szCs w:val="24"/>
              </w:rPr>
            </w:pPr>
            <w:r>
              <w:rPr>
                <w:rFonts w:ascii="Times New Roman" w:hAnsi="Times New Roman" w:eastAsia="宋体"/>
                <w:color w:val="000000"/>
                <w:sz w:val="24"/>
                <w:szCs w:val="24"/>
              </w:rPr>
              <w:t>7、</w:t>
            </w:r>
            <w:r>
              <w:rPr>
                <w:rFonts w:hint="eastAsia" w:ascii="Times New Roman" w:hAnsi="Times New Roman" w:eastAsia="宋体"/>
                <w:sz w:val="24"/>
                <w:szCs w:val="24"/>
                <w:lang w:eastAsia="zh-CN"/>
              </w:rPr>
              <w:t>冠县易鑫机械有限公司年产3万吨机械配件项目</w:t>
            </w:r>
            <w:r>
              <w:rPr>
                <w:rFonts w:ascii="Times New Roman" w:hAnsi="Times New Roman" w:eastAsia="宋体"/>
                <w:sz w:val="24"/>
                <w:szCs w:val="24"/>
              </w:rPr>
              <w:t>竣工环境保护验收监测方案》</w:t>
            </w:r>
          </w:p>
          <w:p>
            <w:pPr>
              <w:spacing w:line="360" w:lineRule="auto"/>
              <w:jc w:val="left"/>
              <w:rPr>
                <w:rFonts w:ascii="Times New Roman" w:hAnsi="Times New Roman" w:eastAsia="宋体"/>
                <w:color w:val="000000"/>
                <w:sz w:val="24"/>
                <w:szCs w:val="24"/>
              </w:rPr>
            </w:pPr>
            <w:r>
              <w:rPr>
                <w:rFonts w:ascii="Times New Roman" w:hAnsi="Times New Roman" w:eastAsia="宋体"/>
                <w:color w:val="000000"/>
                <w:sz w:val="24"/>
                <w:szCs w:val="24"/>
              </w:rPr>
              <w:t>8、实际建设情况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3" w:hRule="atLeast"/>
          <w:jc w:val="center"/>
        </w:trPr>
        <w:tc>
          <w:tcPr>
            <w:tcW w:w="2520" w:type="dxa"/>
            <w:vAlign w:val="center"/>
          </w:tcPr>
          <w:p>
            <w:pPr>
              <w:jc w:val="center"/>
              <w:rPr>
                <w:rFonts w:ascii="Times New Roman" w:hAnsi="Times New Roman" w:eastAsia="宋体"/>
                <w:color w:val="000000"/>
                <w:sz w:val="24"/>
                <w:szCs w:val="24"/>
              </w:rPr>
            </w:pPr>
            <w:r>
              <w:rPr>
                <w:rFonts w:ascii="Times New Roman" w:hAnsi="Times New Roman" w:eastAsia="宋体"/>
                <w:color w:val="000000"/>
                <w:sz w:val="24"/>
                <w:szCs w:val="24"/>
              </w:rPr>
              <w:t>验收监测评价标准、标号、级别、限值</w:t>
            </w:r>
          </w:p>
        </w:tc>
        <w:tc>
          <w:tcPr>
            <w:tcW w:w="7408" w:type="dxa"/>
            <w:gridSpan w:val="5"/>
            <w:vAlign w:val="center"/>
          </w:tcPr>
          <w:p>
            <w:pPr>
              <w:kinsoku w:val="0"/>
              <w:overflowPunct w:val="0"/>
              <w:autoSpaceDE w:val="0"/>
              <w:autoSpaceDN w:val="0"/>
              <w:adjustRightInd w:val="0"/>
              <w:snapToGrid w:val="0"/>
              <w:spacing w:line="360" w:lineRule="auto"/>
              <w:jc w:val="left"/>
              <w:rPr>
                <w:rFonts w:hint="eastAsia" w:ascii="Times New Roman" w:hAnsi="Times New Roman" w:eastAsia="宋体"/>
                <w:bCs/>
                <w:color w:val="000000"/>
                <w:sz w:val="24"/>
                <w:szCs w:val="24"/>
                <w:lang w:val="en-US" w:eastAsia="zh-CN"/>
              </w:rPr>
            </w:pPr>
            <w:r>
              <w:rPr>
                <w:rFonts w:hint="eastAsia" w:ascii="Times New Roman" w:hAnsi="Times New Roman" w:eastAsia="宋体"/>
                <w:color w:val="auto"/>
                <w:sz w:val="24"/>
                <w:szCs w:val="24"/>
                <w:lang w:val="en-US" w:eastAsia="zh-CN"/>
              </w:rPr>
              <w:t>1、</w:t>
            </w:r>
            <w:r>
              <w:rPr>
                <w:rFonts w:hint="eastAsia" w:ascii="Times New Roman" w:hAnsi="Times New Roman" w:eastAsia="宋体"/>
                <w:color w:val="auto"/>
                <w:sz w:val="24"/>
                <w:szCs w:val="24"/>
              </w:rPr>
              <w:t>无组织颗粒物、无组织非甲烷总烃执行执行《大气污染物综合排放标准》（GB16297</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1996）表2中的要求（颗粒物无组织排放监控浓度限值为</w:t>
            </w:r>
            <w:r>
              <w:rPr>
                <w:rFonts w:hint="eastAsia" w:ascii="Times New Roman" w:hAnsi="Times New Roman" w:eastAsia="宋体"/>
                <w:color w:val="auto"/>
                <w:sz w:val="24"/>
                <w:szCs w:val="24"/>
                <w:lang w:val="en-US" w:eastAsia="zh-CN"/>
              </w:rPr>
              <w:t>1.0</w:t>
            </w:r>
            <w:r>
              <w:rPr>
                <w:rFonts w:hint="eastAsia" w:ascii="Times New Roman" w:hAnsi="Times New Roman" w:eastAsia="宋体"/>
                <w:color w:val="000000"/>
                <w:sz w:val="24"/>
                <w:szCs w:val="24"/>
              </w:rPr>
              <w:t>mg/m</w:t>
            </w:r>
            <w:r>
              <w:rPr>
                <w:rFonts w:hint="eastAsia" w:ascii="Times New Roman" w:hAnsi="Times New Roman" w:eastAsia="宋体"/>
                <w:color w:val="000000"/>
                <w:sz w:val="24"/>
                <w:szCs w:val="24"/>
                <w:vertAlign w:val="superscript"/>
              </w:rPr>
              <w:t>3</w:t>
            </w:r>
            <w:r>
              <w:rPr>
                <w:rFonts w:hint="eastAsia" w:ascii="Times New Roman" w:hAnsi="Times New Roman" w:eastAsia="宋体"/>
                <w:color w:val="auto"/>
                <w:sz w:val="24"/>
                <w:szCs w:val="24"/>
              </w:rPr>
              <w:t>、非甲烷总烃无组织排放监控浓度限值为4</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0</w:t>
            </w:r>
            <w:r>
              <w:rPr>
                <w:rFonts w:hint="eastAsia" w:ascii="Times New Roman" w:hAnsi="Times New Roman" w:eastAsia="宋体"/>
                <w:color w:val="000000"/>
                <w:sz w:val="24"/>
                <w:szCs w:val="24"/>
              </w:rPr>
              <w:t>mg/m</w:t>
            </w:r>
            <w:r>
              <w:rPr>
                <w:rFonts w:hint="eastAsia" w:ascii="Times New Roman" w:hAnsi="Times New Roman" w:eastAsia="宋体"/>
                <w:color w:val="000000"/>
                <w:sz w:val="24"/>
                <w:szCs w:val="24"/>
                <w:vertAlign w:val="superscript"/>
              </w:rPr>
              <w:t>3</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eastAsia="zh-CN"/>
              </w:rPr>
              <w:t>。</w:t>
            </w:r>
          </w:p>
          <w:p>
            <w:pPr>
              <w:widowControl/>
              <w:adjustRightInd w:val="0"/>
              <w:snapToGrid w:val="0"/>
              <w:spacing w:line="360" w:lineRule="auto"/>
              <w:jc w:val="left"/>
              <w:rPr>
                <w:rFonts w:ascii="Times New Roman" w:hAnsi="Times New Roman" w:eastAsia="宋体"/>
                <w:bCs/>
                <w:color w:val="000000"/>
                <w:sz w:val="24"/>
                <w:szCs w:val="24"/>
              </w:rPr>
            </w:pPr>
            <w:r>
              <w:rPr>
                <w:rFonts w:hint="eastAsia" w:ascii="Times New Roman" w:hAnsi="Times New Roman" w:eastAsia="宋体"/>
                <w:bCs/>
                <w:color w:val="000000"/>
                <w:sz w:val="24"/>
                <w:szCs w:val="24"/>
                <w:lang w:val="en-US" w:eastAsia="zh-CN"/>
              </w:rPr>
              <w:t>2</w:t>
            </w:r>
            <w:r>
              <w:rPr>
                <w:rFonts w:ascii="Times New Roman" w:hAnsi="Times New Roman" w:eastAsia="宋体"/>
                <w:bCs/>
                <w:color w:val="000000"/>
                <w:sz w:val="24"/>
                <w:szCs w:val="24"/>
              </w:rPr>
              <w:t>、噪声执行《工业企业厂界环境噪声排放标准》（GB12348-2008）表1中的2类标准要求。</w:t>
            </w:r>
          </w:p>
          <w:p>
            <w:pPr>
              <w:widowControl/>
              <w:adjustRightInd w:val="0"/>
              <w:snapToGrid w:val="0"/>
              <w:spacing w:line="360" w:lineRule="auto"/>
              <w:jc w:val="left"/>
              <w:rPr>
                <w:rFonts w:ascii="Times New Roman" w:hAnsi="Times New Roman" w:eastAsia="宋体"/>
                <w:color w:val="000000"/>
                <w:sz w:val="24"/>
                <w:szCs w:val="24"/>
              </w:rPr>
            </w:pPr>
            <w:r>
              <w:rPr>
                <w:rFonts w:hint="eastAsia" w:ascii="Times New Roman" w:hAnsi="Times New Roman" w:eastAsia="宋体"/>
                <w:bCs/>
                <w:color w:val="000000"/>
                <w:sz w:val="24"/>
                <w:szCs w:val="24"/>
                <w:lang w:val="en-US" w:eastAsia="zh-CN"/>
              </w:rPr>
              <w:t>3</w:t>
            </w:r>
            <w:r>
              <w:rPr>
                <w:rFonts w:ascii="Times New Roman" w:hAnsi="Times New Roman" w:eastAsia="宋体"/>
                <w:bCs/>
                <w:color w:val="000000"/>
                <w:sz w:val="24"/>
                <w:szCs w:val="24"/>
              </w:rPr>
              <w:t>、一般固体废弃物执行《一般工业固体废物贮存、处置场污染控制标准》（GB18599-2001）及</w:t>
            </w:r>
            <w:r>
              <w:rPr>
                <w:rFonts w:ascii="Times New Roman" w:hAnsi="Times New Roman" w:eastAsia="宋体"/>
                <w:color w:val="000000"/>
                <w:sz w:val="24"/>
                <w:szCs w:val="24"/>
              </w:rPr>
              <w:t>其修改单（环保部公告2013年第36号）。</w:t>
            </w:r>
            <w:r>
              <w:rPr>
                <w:rFonts w:hint="eastAsia" w:ascii="Times New Roman" w:hAnsi="Times New Roman" w:eastAsia="宋体"/>
                <w:color w:val="000000"/>
                <w:sz w:val="24"/>
                <w:szCs w:val="24"/>
              </w:rPr>
              <w:t>危险废物执行《危险废物贮存污染控制标准》（GB18597-2001）及2013年修改单要求。</w:t>
            </w:r>
          </w:p>
          <w:p>
            <w:pPr>
              <w:spacing w:line="360" w:lineRule="auto"/>
              <w:jc w:val="left"/>
              <w:rPr>
                <w:rFonts w:ascii="Times New Roman" w:hAnsi="Times New Roman" w:eastAsia="宋体"/>
                <w:color w:val="000000"/>
                <w:sz w:val="24"/>
                <w:szCs w:val="24"/>
              </w:rPr>
            </w:pPr>
          </w:p>
        </w:tc>
      </w:tr>
      <w:bookmarkEnd w:id="0"/>
    </w:tbl>
    <w:p>
      <w:p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spacing w:before="0" w:after="0" w:line="240" w:lineRule="auto"/>
        <w:rPr>
          <w:rFonts w:ascii="Times New Roman" w:hAnsi="Times New Roman" w:eastAsia="宋体"/>
          <w:kern w:val="2"/>
          <w:sz w:val="24"/>
          <w:szCs w:val="24"/>
        </w:rPr>
      </w:pPr>
      <w:bookmarkStart w:id="1" w:name="_Toc468476440"/>
      <w:bookmarkStart w:id="2" w:name="_Toc17165"/>
      <w:bookmarkStart w:id="3" w:name="_Toc400631233"/>
      <w:r>
        <w:rPr>
          <w:rFonts w:ascii="Times New Roman" w:hAnsi="Times New Roman" w:eastAsia="宋体"/>
          <w:kern w:val="2"/>
          <w:sz w:val="24"/>
          <w:szCs w:val="24"/>
        </w:rPr>
        <w:t>表2项目概况</w:t>
      </w:r>
      <w:bookmarkEnd w:id="1"/>
      <w:bookmarkEnd w:id="2"/>
      <w:bookmarkEnd w:id="3"/>
    </w:p>
    <w:tbl>
      <w:tblPr>
        <w:tblStyle w:val="9"/>
        <w:tblW w:w="101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06" w:hRule="atLeast"/>
          <w:jc w:val="center"/>
        </w:trPr>
        <w:tc>
          <w:tcPr>
            <w:tcW w:w="10144" w:type="dxa"/>
          </w:tcPr>
          <w:p>
            <w:pPr>
              <w:tabs>
                <w:tab w:val="left" w:pos="5985"/>
              </w:tabs>
              <w:spacing w:line="360" w:lineRule="auto"/>
              <w:rPr>
                <w:rFonts w:ascii="Times New Roman" w:hAnsi="Times New Roman" w:eastAsia="宋体"/>
                <w:b/>
                <w:color w:val="000000"/>
                <w:sz w:val="24"/>
                <w:szCs w:val="24"/>
              </w:rPr>
            </w:pPr>
            <w:r>
              <w:rPr>
                <w:rFonts w:ascii="Times New Roman" w:hAnsi="Times New Roman" w:eastAsia="宋体"/>
                <w:b/>
                <w:bCs/>
                <w:sz w:val="24"/>
                <w:szCs w:val="24"/>
              </w:rPr>
              <w:t>1、项目概况</w:t>
            </w:r>
          </w:p>
          <w:p>
            <w:pPr>
              <w:spacing w:line="360" w:lineRule="auto"/>
              <w:ind w:firstLine="480"/>
              <w:rPr>
                <w:rFonts w:ascii="Times New Roman" w:hAnsi="Times New Roman" w:eastAsia="宋体"/>
                <w:sz w:val="24"/>
                <w:szCs w:val="24"/>
              </w:rPr>
            </w:pPr>
            <w:r>
              <w:rPr>
                <w:rFonts w:hint="eastAsia" w:ascii="Times New Roman" w:hAnsi="Times New Roman" w:eastAsia="宋体"/>
                <w:bCs/>
                <w:sz w:val="24"/>
                <w:lang w:eastAsia="zh-CN"/>
              </w:rPr>
              <w:t>冠县易鑫机械有限公司</w:t>
            </w:r>
            <w:r>
              <w:rPr>
                <w:rFonts w:hint="eastAsia" w:ascii="Times New Roman" w:hAnsi="Times New Roman" w:eastAsia="宋体"/>
                <w:sz w:val="24"/>
                <w:szCs w:val="24"/>
              </w:rPr>
              <w:t>生产能力为</w:t>
            </w:r>
            <w:r>
              <w:rPr>
                <w:rFonts w:hint="eastAsia" w:ascii="Times New Roman" w:hAnsi="Times New Roman" w:eastAsia="宋体"/>
                <w:sz w:val="24"/>
                <w:szCs w:val="24"/>
                <w:lang w:eastAsia="zh-CN"/>
              </w:rPr>
              <w:t>年产3万吨机械配件</w:t>
            </w:r>
            <w:r>
              <w:rPr>
                <w:rFonts w:ascii="Times New Roman" w:hAnsi="Times New Roman" w:eastAsia="宋体"/>
                <w:sz w:val="24"/>
                <w:szCs w:val="24"/>
              </w:rPr>
              <w:t>，建设地点位于</w:t>
            </w:r>
            <w:r>
              <w:rPr>
                <w:rFonts w:hint="eastAsia" w:ascii="Times New Roman" w:hAnsi="Times New Roman" w:eastAsia="宋体"/>
                <w:sz w:val="24"/>
                <w:szCs w:val="24"/>
                <w:lang w:eastAsia="zh-CN"/>
              </w:rPr>
              <w:t>山东省聊城市冠县经济开发区崔八里村。</w:t>
            </w:r>
            <w:r>
              <w:rPr>
                <w:rFonts w:hint="eastAsia" w:ascii="Times New Roman" w:hAnsi="Times New Roman" w:eastAsia="宋体"/>
                <w:sz w:val="24"/>
                <w:szCs w:val="24"/>
                <w:lang w:val="en-US" w:eastAsia="zh-CN"/>
              </w:rPr>
              <w:t>本项目为未批先建，已接受相应的处罚。</w:t>
            </w:r>
            <w:r>
              <w:rPr>
                <w:rFonts w:ascii="Times New Roman" w:hAnsi="Times New Roman" w:eastAsia="宋体"/>
                <w:sz w:val="24"/>
                <w:szCs w:val="24"/>
              </w:rPr>
              <w:t>并于201</w:t>
            </w:r>
            <w:r>
              <w:rPr>
                <w:rFonts w:hint="eastAsia" w:ascii="Times New Roman" w:hAnsi="Times New Roman" w:eastAsia="宋体"/>
                <w:sz w:val="24"/>
                <w:szCs w:val="24"/>
                <w:lang w:val="en-US" w:eastAsia="zh-CN"/>
              </w:rPr>
              <w:t>7</w:t>
            </w:r>
            <w:r>
              <w:rPr>
                <w:rFonts w:ascii="Times New Roman" w:hAnsi="Times New Roman" w:eastAsia="宋体"/>
                <w:sz w:val="24"/>
                <w:szCs w:val="24"/>
              </w:rPr>
              <w:t>年</w:t>
            </w:r>
            <w:r>
              <w:rPr>
                <w:rFonts w:hint="eastAsia" w:ascii="Times New Roman" w:hAnsi="Times New Roman" w:eastAsia="宋体"/>
                <w:sz w:val="24"/>
                <w:szCs w:val="24"/>
                <w:lang w:val="en-US" w:eastAsia="zh-CN"/>
              </w:rPr>
              <w:t>10</w:t>
            </w:r>
            <w:r>
              <w:rPr>
                <w:rFonts w:ascii="Times New Roman" w:hAnsi="Times New Roman" w:eastAsia="宋体"/>
                <w:sz w:val="24"/>
                <w:szCs w:val="24"/>
              </w:rPr>
              <w:t>月</w:t>
            </w:r>
            <w:r>
              <w:rPr>
                <w:rFonts w:hint="eastAsia" w:ascii="Times New Roman" w:hAnsi="Times New Roman" w:eastAsia="宋体"/>
                <w:sz w:val="24"/>
                <w:szCs w:val="24"/>
              </w:rPr>
              <w:t>完成了</w:t>
            </w:r>
            <w:r>
              <w:rPr>
                <w:rFonts w:ascii="Times New Roman" w:hAnsi="Times New Roman" w:eastAsia="宋体"/>
                <w:sz w:val="24"/>
                <w:szCs w:val="24"/>
              </w:rPr>
              <w:t>环评手续，并取得了</w:t>
            </w:r>
            <w:r>
              <w:rPr>
                <w:rFonts w:hint="eastAsia" w:ascii="Times New Roman" w:hAnsi="Times New Roman" w:eastAsia="宋体"/>
                <w:sz w:val="24"/>
                <w:szCs w:val="24"/>
                <w:lang w:eastAsia="zh-CN"/>
              </w:rPr>
              <w:t>冠县环境保护局</w:t>
            </w:r>
            <w:r>
              <w:rPr>
                <w:rFonts w:ascii="Times New Roman" w:hAnsi="Times New Roman" w:eastAsia="宋体"/>
                <w:sz w:val="24"/>
                <w:szCs w:val="24"/>
              </w:rPr>
              <w:t>批复，详见附件2（</w:t>
            </w:r>
            <w:r>
              <w:rPr>
                <w:rFonts w:hint="eastAsia" w:ascii="Times New Roman" w:hAnsi="Times New Roman" w:eastAsia="宋体"/>
                <w:sz w:val="24"/>
                <w:szCs w:val="24"/>
                <w:lang w:eastAsia="zh-CN"/>
              </w:rPr>
              <w:t>冠环报告表【2017】646号</w:t>
            </w:r>
            <w:r>
              <w:rPr>
                <w:rFonts w:ascii="Times New Roman" w:hAnsi="Times New Roman" w:eastAsia="宋体"/>
                <w:sz w:val="24"/>
                <w:szCs w:val="24"/>
              </w:rPr>
              <w:t>）。</w:t>
            </w:r>
          </w:p>
          <w:p>
            <w:pPr>
              <w:pStyle w:val="12"/>
              <w:ind w:firstLine="480"/>
              <w:rPr>
                <w:szCs w:val="24"/>
              </w:rPr>
            </w:pPr>
            <w:r>
              <w:rPr>
                <w:color w:val="auto"/>
                <w:szCs w:val="24"/>
              </w:rPr>
              <w:t>2018年</w:t>
            </w:r>
            <w:r>
              <w:rPr>
                <w:rFonts w:hint="eastAsia"/>
                <w:color w:val="auto"/>
                <w:szCs w:val="24"/>
                <w:lang w:val="en-US" w:eastAsia="zh-CN"/>
              </w:rPr>
              <w:t>11</w:t>
            </w:r>
            <w:r>
              <w:rPr>
                <w:color w:val="auto"/>
                <w:szCs w:val="24"/>
              </w:rPr>
              <w:t>月，聊城市科源环保检测服务中心接受</w:t>
            </w:r>
            <w:r>
              <w:rPr>
                <w:rFonts w:hint="eastAsia"/>
                <w:color w:val="auto"/>
                <w:szCs w:val="24"/>
                <w:lang w:eastAsia="zh-CN"/>
              </w:rPr>
              <w:t>冠县易鑫机械有限公司</w:t>
            </w:r>
            <w:r>
              <w:rPr>
                <w:color w:val="auto"/>
                <w:szCs w:val="24"/>
              </w:rPr>
              <w:t>的委托，对</w:t>
            </w:r>
            <w:r>
              <w:rPr>
                <w:rFonts w:hint="eastAsia"/>
                <w:color w:val="auto"/>
                <w:szCs w:val="24"/>
                <w:lang w:eastAsia="zh-CN"/>
              </w:rPr>
              <w:t>冠县易鑫机械有限公司</w:t>
            </w:r>
            <w:r>
              <w:rPr>
                <w:bCs/>
                <w:color w:val="auto"/>
                <w:szCs w:val="24"/>
              </w:rPr>
              <w:t>“</w:t>
            </w:r>
            <w:r>
              <w:rPr>
                <w:rFonts w:hint="eastAsia"/>
                <w:bCs/>
                <w:color w:val="auto"/>
                <w:szCs w:val="24"/>
                <w:lang w:eastAsia="zh-CN"/>
              </w:rPr>
              <w:t>年产3万吨机械配件项目</w:t>
            </w:r>
            <w:r>
              <w:rPr>
                <w:bCs/>
                <w:color w:val="auto"/>
                <w:szCs w:val="24"/>
              </w:rPr>
              <w:t>”</w:t>
            </w:r>
            <w:r>
              <w:rPr>
                <w:color w:val="auto"/>
                <w:szCs w:val="24"/>
              </w:rPr>
              <w:t>进行验收</w:t>
            </w:r>
            <w:r>
              <w:rPr>
                <w:rFonts w:hint="eastAsia"/>
                <w:color w:val="auto"/>
                <w:szCs w:val="24"/>
                <w:lang w:eastAsia="zh-CN"/>
              </w:rPr>
              <w:t>监测</w:t>
            </w:r>
            <w:r>
              <w:rPr>
                <w:color w:val="auto"/>
                <w:szCs w:val="24"/>
              </w:rPr>
              <w:t>。我公司接受委托后，组织人员到项目建设所在地进行了现场踏勘，</w:t>
            </w:r>
            <w:r>
              <w:rPr>
                <w:szCs w:val="24"/>
              </w:rPr>
              <w:t>收集了与项目有关的资料，在和技术人员进行反复现场交流的基础上进行了初步工程分析，制定了监测方案</w:t>
            </w:r>
            <w:r>
              <w:rPr>
                <w:color w:val="000000"/>
                <w:szCs w:val="24"/>
              </w:rPr>
              <w:t>，于2018</w:t>
            </w:r>
            <w:r>
              <w:rPr>
                <w:color w:val="auto"/>
                <w:szCs w:val="24"/>
              </w:rPr>
              <w:t>年</w:t>
            </w:r>
            <w:r>
              <w:rPr>
                <w:rFonts w:hint="eastAsia"/>
                <w:color w:val="auto"/>
                <w:szCs w:val="24"/>
                <w:lang w:val="en-US" w:eastAsia="zh-CN"/>
              </w:rPr>
              <w:t>11</w:t>
            </w:r>
            <w:r>
              <w:rPr>
                <w:rFonts w:hint="eastAsia"/>
                <w:color w:val="auto"/>
                <w:szCs w:val="24"/>
              </w:rPr>
              <w:t>月</w:t>
            </w:r>
            <w:r>
              <w:rPr>
                <w:rFonts w:hint="eastAsia"/>
                <w:color w:val="auto"/>
                <w:szCs w:val="24"/>
                <w:lang w:val="en-US" w:eastAsia="zh-CN"/>
              </w:rPr>
              <w:t>26</w:t>
            </w:r>
            <w:r>
              <w:rPr>
                <w:rFonts w:hint="eastAsia"/>
                <w:color w:val="auto"/>
                <w:szCs w:val="24"/>
              </w:rPr>
              <w:t>日-</w:t>
            </w:r>
            <w:r>
              <w:rPr>
                <w:rFonts w:hint="eastAsia"/>
                <w:color w:val="auto"/>
                <w:szCs w:val="24"/>
                <w:lang w:val="en-US" w:eastAsia="zh-CN"/>
              </w:rPr>
              <w:t>11</w:t>
            </w:r>
            <w:r>
              <w:rPr>
                <w:rFonts w:hint="eastAsia"/>
                <w:color w:val="auto"/>
                <w:szCs w:val="24"/>
              </w:rPr>
              <w:t>月</w:t>
            </w:r>
            <w:r>
              <w:rPr>
                <w:rFonts w:hint="eastAsia"/>
                <w:color w:val="auto"/>
                <w:szCs w:val="24"/>
                <w:lang w:val="en-US" w:eastAsia="zh-CN"/>
              </w:rPr>
              <w:t>27</w:t>
            </w:r>
            <w:r>
              <w:rPr>
                <w:rFonts w:hint="eastAsia"/>
                <w:color w:val="000000"/>
                <w:szCs w:val="24"/>
              </w:rPr>
              <w:t>日</w:t>
            </w:r>
            <w:r>
              <w:rPr>
                <w:color w:val="000000"/>
                <w:szCs w:val="24"/>
              </w:rPr>
              <w:t>进</w:t>
            </w:r>
            <w:r>
              <w:rPr>
                <w:szCs w:val="24"/>
              </w:rPr>
              <w:t>行了检测，对监测数据进行分析论证，在此基础上完成了项目竣工环境保护验收监测报告表。</w:t>
            </w:r>
          </w:p>
          <w:p>
            <w:pPr>
              <w:autoSpaceDE w:val="0"/>
              <w:autoSpaceDN w:val="0"/>
              <w:adjustRightInd w:val="0"/>
              <w:spacing w:line="360" w:lineRule="auto"/>
              <w:jc w:val="left"/>
              <w:rPr>
                <w:rFonts w:ascii="Times New Roman" w:hAnsi="Times New Roman" w:eastAsia="宋体"/>
                <w:b/>
                <w:bCs/>
                <w:sz w:val="24"/>
                <w:szCs w:val="24"/>
              </w:rPr>
            </w:pPr>
            <w:r>
              <w:rPr>
                <w:rFonts w:ascii="Times New Roman" w:hAnsi="Times New Roman" w:eastAsia="宋体"/>
                <w:b/>
                <w:bCs/>
                <w:sz w:val="24"/>
                <w:szCs w:val="24"/>
              </w:rPr>
              <w:t>2、项目建设情况</w:t>
            </w:r>
          </w:p>
          <w:p>
            <w:pPr>
              <w:autoSpaceDE w:val="0"/>
              <w:autoSpaceDN w:val="0"/>
              <w:adjustRightInd w:val="0"/>
              <w:spacing w:line="360" w:lineRule="auto"/>
              <w:jc w:val="left"/>
              <w:rPr>
                <w:rFonts w:ascii="Times New Roman" w:hAnsi="Times New Roman" w:eastAsia="宋体"/>
                <w:b/>
                <w:bCs/>
                <w:sz w:val="24"/>
                <w:szCs w:val="24"/>
              </w:rPr>
            </w:pPr>
            <w:r>
              <w:rPr>
                <w:rFonts w:ascii="Times New Roman" w:hAnsi="Times New Roman" w:eastAsia="宋体"/>
                <w:b/>
                <w:bCs/>
                <w:sz w:val="24"/>
                <w:szCs w:val="24"/>
              </w:rPr>
              <w:t>（1）地理位置及平面布置</w:t>
            </w:r>
          </w:p>
          <w:p>
            <w:pPr>
              <w:spacing w:line="360" w:lineRule="auto"/>
              <w:ind w:firstLine="480"/>
              <w:rPr>
                <w:rFonts w:ascii="Times New Roman" w:hAnsi="Times New Roman" w:eastAsia="宋体"/>
                <w:bCs/>
                <w:color w:val="auto"/>
                <w:sz w:val="24"/>
              </w:rPr>
            </w:pPr>
            <w:r>
              <w:rPr>
                <w:rFonts w:hint="eastAsia" w:ascii="Times New Roman" w:hAnsi="Times New Roman" w:eastAsia="宋体"/>
                <w:bCs/>
                <w:sz w:val="24"/>
                <w:lang w:eastAsia="zh-CN"/>
              </w:rPr>
              <w:t>冠县易鑫机械有限公司</w:t>
            </w:r>
            <w:r>
              <w:rPr>
                <w:rFonts w:hint="eastAsia" w:ascii="Times New Roman" w:hAnsi="Times New Roman" w:eastAsia="宋体"/>
                <w:bCs/>
                <w:color w:val="auto"/>
                <w:sz w:val="24"/>
                <w:lang w:eastAsia="zh-CN"/>
              </w:rPr>
              <w:t>年产3万吨机械配件项目</w:t>
            </w:r>
            <w:r>
              <w:rPr>
                <w:rFonts w:ascii="Times New Roman" w:hAnsi="Times New Roman" w:eastAsia="宋体"/>
                <w:bCs/>
                <w:sz w:val="24"/>
              </w:rPr>
              <w:t>，建设地点位于</w:t>
            </w:r>
            <w:r>
              <w:rPr>
                <w:rFonts w:hint="eastAsia" w:ascii="Times New Roman" w:hAnsi="Times New Roman" w:eastAsia="宋体"/>
                <w:bCs/>
                <w:sz w:val="24"/>
                <w:lang w:eastAsia="zh-CN"/>
              </w:rPr>
              <w:t>山东省聊城市冠县经济开发区崔八里村</w:t>
            </w:r>
            <w:r>
              <w:rPr>
                <w:rFonts w:ascii="Times New Roman" w:hAnsi="Times New Roman" w:eastAsia="宋体"/>
                <w:bCs/>
                <w:color w:val="auto"/>
                <w:sz w:val="24"/>
              </w:rPr>
              <w:t>。</w:t>
            </w:r>
            <w:r>
              <w:rPr>
                <w:rFonts w:hint="eastAsia" w:ascii="Times New Roman" w:hAnsi="Times New Roman" w:eastAsia="宋体"/>
                <w:bCs/>
                <w:color w:val="auto"/>
                <w:sz w:val="24"/>
                <w:lang w:eastAsia="zh-CN"/>
              </w:rPr>
              <w:t>本项目最近敏感目标为冠县金太阳中学，距离本项目约</w:t>
            </w:r>
            <w:r>
              <w:rPr>
                <w:rFonts w:hint="eastAsia" w:ascii="Times New Roman" w:hAnsi="Times New Roman" w:eastAsia="宋体"/>
                <w:bCs/>
                <w:color w:val="auto"/>
                <w:sz w:val="24"/>
                <w:lang w:val="en-US" w:eastAsia="zh-CN"/>
              </w:rPr>
              <w:t>400米，满足本项目卫生防护距离为100米的要求。本</w:t>
            </w:r>
            <w:r>
              <w:rPr>
                <w:rFonts w:ascii="Times New Roman" w:hAnsi="Times New Roman" w:eastAsia="宋体"/>
                <w:color w:val="auto"/>
                <w:sz w:val="24"/>
                <w:szCs w:val="24"/>
              </w:rPr>
              <w:t>项目地理位置图见图2-1，</w:t>
            </w:r>
            <w:r>
              <w:rPr>
                <w:rFonts w:ascii="Times New Roman" w:hAnsi="Times New Roman" w:eastAsia="宋体"/>
                <w:bCs/>
                <w:color w:val="auto"/>
                <w:sz w:val="24"/>
                <w:szCs w:val="24"/>
              </w:rPr>
              <w:t>项目周围敏感目标见表2-1及图2-2。</w:t>
            </w:r>
          </w:p>
          <w:p>
            <w:pPr>
              <w:spacing w:line="360" w:lineRule="auto"/>
              <w:ind w:firstLine="480"/>
              <w:rPr>
                <w:rFonts w:ascii="Times New Roman" w:hAnsi="Times New Roman" w:eastAsia="宋体"/>
                <w:sz w:val="24"/>
                <w:szCs w:val="24"/>
              </w:rPr>
            </w:pPr>
            <w:r>
              <w:rPr>
                <w:rFonts w:ascii="Times New Roman" w:hAnsi="Times New Roman" w:eastAsia="宋体"/>
                <w:sz w:val="24"/>
                <w:szCs w:val="24"/>
              </w:rPr>
              <w:t>项目区主要由生产车间、办公室</w:t>
            </w:r>
            <w:r>
              <w:rPr>
                <w:rFonts w:hint="eastAsia" w:ascii="Times New Roman" w:hAnsi="Times New Roman" w:eastAsia="宋体"/>
                <w:sz w:val="24"/>
                <w:szCs w:val="24"/>
                <w:lang w:val="en-US" w:eastAsia="zh-CN"/>
              </w:rPr>
              <w:t>等</w:t>
            </w:r>
            <w:r>
              <w:rPr>
                <w:rFonts w:ascii="Times New Roman" w:hAnsi="Times New Roman" w:eastAsia="宋体"/>
                <w:sz w:val="24"/>
                <w:szCs w:val="24"/>
              </w:rPr>
              <w:t>组成。厂区内功能分区明确，平面布置合理。平面布置见图2-3。</w:t>
            </w:r>
          </w:p>
          <w:p>
            <w:pPr>
              <w:pStyle w:val="13"/>
              <w:jc w:val="center"/>
              <w:rPr>
                <w:rFonts w:hint="default" w:ascii="Times New Roman" w:hAnsi="Times New Roman" w:eastAsia="宋体"/>
                <w:b/>
                <w:bCs/>
                <w:sz w:val="21"/>
                <w:szCs w:val="21"/>
              </w:rPr>
            </w:pPr>
            <w:r>
              <w:rPr>
                <w:rFonts w:hint="default" w:ascii="Times New Roman" w:hAnsi="Times New Roman" w:eastAsia="宋体"/>
                <w:b/>
                <w:bCs/>
                <w:sz w:val="21"/>
                <w:szCs w:val="21"/>
              </w:rPr>
              <w:t>表2-1 项目周围主要敏感目标一览表</w:t>
            </w:r>
          </w:p>
          <w:tbl>
            <w:tblPr>
              <w:tblStyle w:val="9"/>
              <w:tblW w:w="99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3289"/>
              <w:gridCol w:w="1938"/>
              <w:gridCol w:w="1754"/>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80" w:type="dxa"/>
                  <w:vAlign w:val="center"/>
                </w:tcPr>
                <w:p>
                  <w:pPr>
                    <w:pStyle w:val="14"/>
                  </w:pPr>
                  <w:r>
                    <w:t>序号</w:t>
                  </w:r>
                </w:p>
              </w:tc>
              <w:tc>
                <w:tcPr>
                  <w:tcW w:w="3289" w:type="dxa"/>
                  <w:vAlign w:val="center"/>
                </w:tcPr>
                <w:p>
                  <w:pPr>
                    <w:pStyle w:val="14"/>
                  </w:pPr>
                  <w:r>
                    <w:t>名称</w:t>
                  </w:r>
                </w:p>
              </w:tc>
              <w:tc>
                <w:tcPr>
                  <w:tcW w:w="1938" w:type="dxa"/>
                  <w:vAlign w:val="center"/>
                </w:tcPr>
                <w:p>
                  <w:pPr>
                    <w:pStyle w:val="14"/>
                  </w:pPr>
                  <w:r>
                    <w:t>相对本项目方位</w:t>
                  </w:r>
                </w:p>
              </w:tc>
              <w:tc>
                <w:tcPr>
                  <w:tcW w:w="1754" w:type="dxa"/>
                  <w:vAlign w:val="center"/>
                </w:tcPr>
                <w:p>
                  <w:pPr>
                    <w:pStyle w:val="14"/>
                  </w:pPr>
                  <w:r>
                    <w:t>距离（米）</w:t>
                  </w:r>
                </w:p>
              </w:tc>
              <w:tc>
                <w:tcPr>
                  <w:tcW w:w="2057" w:type="dxa"/>
                  <w:vAlign w:val="center"/>
                </w:tcPr>
                <w:p>
                  <w:pPr>
                    <w:pStyle w:val="14"/>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80" w:type="dxa"/>
                  <w:vAlign w:val="center"/>
                </w:tcPr>
                <w:p>
                  <w:pPr>
                    <w:pStyle w:val="14"/>
                    <w:rPr>
                      <w:color w:val="000000"/>
                    </w:rPr>
                  </w:pPr>
                  <w:r>
                    <w:rPr>
                      <w:color w:val="000000"/>
                    </w:rPr>
                    <w:t>1</w:t>
                  </w:r>
                </w:p>
              </w:tc>
              <w:tc>
                <w:tcPr>
                  <w:tcW w:w="3289" w:type="dxa"/>
                  <w:vAlign w:val="center"/>
                </w:tcPr>
                <w:p>
                  <w:pPr>
                    <w:ind w:right="3"/>
                    <w:jc w:val="center"/>
                    <w:rPr>
                      <w:color w:val="000000"/>
                    </w:rPr>
                  </w:pPr>
                  <w:r>
                    <w:rPr>
                      <w:rFonts w:hint="eastAsia" w:ascii="宋体" w:hAnsi="宋体" w:eastAsia="宋体" w:cs="宋体"/>
                    </w:rPr>
                    <w:t>崔八里庄村</w:t>
                  </w:r>
                </w:p>
              </w:tc>
              <w:tc>
                <w:tcPr>
                  <w:tcW w:w="1938" w:type="dxa"/>
                  <w:vAlign w:val="center"/>
                </w:tcPr>
                <w:p>
                  <w:pPr>
                    <w:ind w:right="4"/>
                    <w:jc w:val="center"/>
                    <w:rPr>
                      <w:rFonts w:hint="eastAsia" w:eastAsia="等线"/>
                      <w:color w:val="000000"/>
                      <w:lang w:val="en-US" w:eastAsia="zh-CN"/>
                    </w:rPr>
                  </w:pPr>
                  <w:r>
                    <w:rPr>
                      <w:rFonts w:hint="eastAsia" w:ascii="Times New Roman" w:hAnsi="Times New Roman" w:eastAsia="宋体"/>
                      <w:szCs w:val="22"/>
                      <w:lang w:val="en-US" w:eastAsia="zh-CN"/>
                    </w:rPr>
                    <w:t>NW</w:t>
                  </w:r>
                </w:p>
              </w:tc>
              <w:tc>
                <w:tcPr>
                  <w:tcW w:w="1754" w:type="dxa"/>
                  <w:vAlign w:val="center"/>
                </w:tcPr>
                <w:p>
                  <w:pPr>
                    <w:ind w:left="1"/>
                    <w:jc w:val="center"/>
                    <w:rPr>
                      <w:rFonts w:hint="eastAsia" w:eastAsia="等线"/>
                      <w:color w:val="000000"/>
                      <w:lang w:val="en-US" w:eastAsia="zh-CN"/>
                    </w:rPr>
                  </w:pPr>
                  <w:r>
                    <w:rPr>
                      <w:rFonts w:hint="eastAsia" w:ascii="Times New Roman" w:hAnsi="Times New Roman" w:eastAsia="宋体"/>
                      <w:lang w:val="en-US" w:eastAsia="zh-CN"/>
                    </w:rPr>
                    <w:t>600</w:t>
                  </w:r>
                </w:p>
              </w:tc>
              <w:tc>
                <w:tcPr>
                  <w:tcW w:w="2057" w:type="dxa"/>
                  <w:vAlign w:val="center"/>
                </w:tcPr>
                <w:p>
                  <w:pPr>
                    <w:pStyle w:val="14"/>
                    <w:rPr>
                      <w:rFonts w:hint="eastAsia" w:eastAsia="宋体"/>
                      <w:color w:val="000000"/>
                      <w:lang w:val="en-US" w:eastAsia="zh-CN"/>
                    </w:rPr>
                  </w:pPr>
                  <w:r>
                    <w:rPr>
                      <w:rFonts w:hint="eastAsia"/>
                      <w:color w:val="000000"/>
                      <w:lang w:val="en-US" w:eastAsia="zh-CN"/>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80" w:type="dxa"/>
                  <w:vAlign w:val="center"/>
                </w:tcPr>
                <w:p>
                  <w:pPr>
                    <w:pStyle w:val="14"/>
                    <w:rPr>
                      <w:color w:val="000000"/>
                    </w:rPr>
                  </w:pPr>
                  <w:r>
                    <w:rPr>
                      <w:color w:val="000000"/>
                    </w:rPr>
                    <w:t>2</w:t>
                  </w:r>
                </w:p>
              </w:tc>
              <w:tc>
                <w:tcPr>
                  <w:tcW w:w="3289" w:type="dxa"/>
                  <w:vAlign w:val="center"/>
                </w:tcPr>
                <w:p>
                  <w:pPr>
                    <w:ind w:right="1"/>
                    <w:jc w:val="center"/>
                    <w:rPr>
                      <w:color w:val="000000"/>
                    </w:rPr>
                  </w:pPr>
                  <w:r>
                    <w:rPr>
                      <w:rFonts w:hint="eastAsia" w:ascii="宋体" w:hAnsi="宋体" w:eastAsia="宋体" w:cs="宋体"/>
                    </w:rPr>
                    <w:t>冠县第二实验小学</w:t>
                  </w:r>
                </w:p>
              </w:tc>
              <w:tc>
                <w:tcPr>
                  <w:tcW w:w="1938" w:type="dxa"/>
                  <w:vAlign w:val="center"/>
                </w:tcPr>
                <w:p>
                  <w:pPr>
                    <w:ind w:left="1"/>
                    <w:jc w:val="center"/>
                    <w:rPr>
                      <w:rFonts w:hint="eastAsia" w:eastAsia="等线"/>
                      <w:color w:val="000000"/>
                      <w:lang w:val="en-US" w:eastAsia="zh-CN"/>
                    </w:rPr>
                  </w:pPr>
                  <w:r>
                    <w:rPr>
                      <w:rFonts w:hint="eastAsia" w:ascii="Times New Roman" w:hAnsi="Times New Roman" w:eastAsia="宋体"/>
                      <w:lang w:val="en-US" w:eastAsia="zh-CN"/>
                    </w:rPr>
                    <w:t>SW</w:t>
                  </w:r>
                </w:p>
              </w:tc>
              <w:tc>
                <w:tcPr>
                  <w:tcW w:w="1754" w:type="dxa"/>
                  <w:vAlign w:val="center"/>
                </w:tcPr>
                <w:p>
                  <w:pPr>
                    <w:ind w:left="1"/>
                    <w:jc w:val="center"/>
                    <w:rPr>
                      <w:rFonts w:hint="eastAsia" w:eastAsia="等线"/>
                      <w:color w:val="000000"/>
                      <w:lang w:val="en-US" w:eastAsia="zh-CN"/>
                    </w:rPr>
                  </w:pPr>
                  <w:r>
                    <w:rPr>
                      <w:rFonts w:hint="eastAsia" w:ascii="Times New Roman" w:hAnsi="Times New Roman" w:eastAsia="宋体"/>
                      <w:lang w:val="en-US" w:eastAsia="zh-CN"/>
                    </w:rPr>
                    <w:t>870</w:t>
                  </w:r>
                </w:p>
              </w:tc>
              <w:tc>
                <w:tcPr>
                  <w:tcW w:w="2057" w:type="dxa"/>
                  <w:vAlign w:val="center"/>
                </w:tcPr>
                <w:p>
                  <w:pPr>
                    <w:pStyle w:val="14"/>
                    <w:rPr>
                      <w:rFonts w:hint="eastAsia" w:eastAsia="宋体"/>
                      <w:color w:val="000000"/>
                      <w:lang w:val="en-US" w:eastAsia="zh-CN"/>
                    </w:rPr>
                  </w:pPr>
                  <w:r>
                    <w:rPr>
                      <w:rFonts w:hint="eastAsia"/>
                      <w:color w:val="000000"/>
                      <w:lang w:val="en-US" w:eastAsia="zh-CN"/>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80" w:type="dxa"/>
                  <w:vAlign w:val="center"/>
                </w:tcPr>
                <w:p>
                  <w:pPr>
                    <w:pStyle w:val="14"/>
                    <w:rPr>
                      <w:color w:val="000000"/>
                    </w:rPr>
                  </w:pPr>
                  <w:r>
                    <w:rPr>
                      <w:color w:val="000000"/>
                    </w:rPr>
                    <w:t>3</w:t>
                  </w:r>
                </w:p>
              </w:tc>
              <w:tc>
                <w:tcPr>
                  <w:tcW w:w="3289" w:type="dxa"/>
                  <w:vAlign w:val="center"/>
                </w:tcPr>
                <w:p>
                  <w:pPr>
                    <w:ind w:right="1"/>
                    <w:jc w:val="center"/>
                    <w:rPr>
                      <w:color w:val="000000"/>
                    </w:rPr>
                  </w:pPr>
                  <w:r>
                    <w:rPr>
                      <w:rFonts w:hint="eastAsia" w:ascii="宋体" w:hAnsi="宋体" w:eastAsia="宋体" w:cs="宋体"/>
                    </w:rPr>
                    <w:t>冠县金太阳中学</w:t>
                  </w:r>
                </w:p>
              </w:tc>
              <w:tc>
                <w:tcPr>
                  <w:tcW w:w="1938" w:type="dxa"/>
                  <w:vAlign w:val="center"/>
                </w:tcPr>
                <w:p>
                  <w:pPr>
                    <w:ind w:left="1"/>
                    <w:jc w:val="center"/>
                    <w:rPr>
                      <w:color w:val="000000"/>
                    </w:rPr>
                  </w:pPr>
                  <w:r>
                    <w:rPr>
                      <w:rFonts w:ascii="Times New Roman" w:hAnsi="Times New Roman" w:eastAsia="Times New Roman"/>
                    </w:rPr>
                    <w:t>E</w:t>
                  </w:r>
                </w:p>
              </w:tc>
              <w:tc>
                <w:tcPr>
                  <w:tcW w:w="1754" w:type="dxa"/>
                  <w:vAlign w:val="center"/>
                </w:tcPr>
                <w:p>
                  <w:pPr>
                    <w:ind w:left="1"/>
                    <w:jc w:val="center"/>
                    <w:rPr>
                      <w:rFonts w:hint="eastAsia" w:eastAsia="等线"/>
                      <w:color w:val="000000"/>
                      <w:lang w:val="en-US" w:eastAsia="zh-CN"/>
                    </w:rPr>
                  </w:pPr>
                  <w:r>
                    <w:rPr>
                      <w:rFonts w:hint="eastAsia" w:ascii="Times New Roman" w:hAnsi="Times New Roman" w:eastAsia="宋体"/>
                      <w:szCs w:val="22"/>
                      <w:lang w:val="en-US" w:eastAsia="zh-CN"/>
                    </w:rPr>
                    <w:t>400</w:t>
                  </w:r>
                </w:p>
              </w:tc>
              <w:tc>
                <w:tcPr>
                  <w:tcW w:w="2057" w:type="dxa"/>
                  <w:vAlign w:val="center"/>
                </w:tcPr>
                <w:p>
                  <w:pPr>
                    <w:pStyle w:val="14"/>
                    <w:rPr>
                      <w:color w:val="000000"/>
                    </w:rPr>
                  </w:pPr>
                  <w:r>
                    <w:rPr>
                      <w:rFonts w:hint="eastAsia"/>
                      <w:color w:val="000000"/>
                      <w:lang w:val="en-US" w:eastAsia="zh-CN"/>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80" w:type="dxa"/>
                  <w:vAlign w:val="center"/>
                </w:tcPr>
                <w:p>
                  <w:pPr>
                    <w:pStyle w:val="14"/>
                    <w:rPr>
                      <w:color w:val="000000"/>
                    </w:rPr>
                  </w:pPr>
                  <w:r>
                    <w:rPr>
                      <w:rFonts w:hint="eastAsia"/>
                      <w:color w:val="000000"/>
                    </w:rPr>
                    <w:t>4</w:t>
                  </w:r>
                </w:p>
              </w:tc>
              <w:tc>
                <w:tcPr>
                  <w:tcW w:w="3289" w:type="dxa"/>
                  <w:vAlign w:val="center"/>
                </w:tcPr>
                <w:p>
                  <w:pPr>
                    <w:ind w:right="1"/>
                    <w:jc w:val="center"/>
                    <w:rPr>
                      <w:rFonts w:ascii="宋体" w:hAnsi="宋体" w:eastAsia="宋体" w:cs="宋体"/>
                    </w:rPr>
                  </w:pPr>
                  <w:r>
                    <w:rPr>
                      <w:rFonts w:hint="eastAsia" w:ascii="宋体" w:hAnsi="宋体" w:eastAsia="宋体" w:cs="宋体"/>
                    </w:rPr>
                    <w:t>直隶村</w:t>
                  </w:r>
                </w:p>
              </w:tc>
              <w:tc>
                <w:tcPr>
                  <w:tcW w:w="1938" w:type="dxa"/>
                  <w:vAlign w:val="center"/>
                </w:tcPr>
                <w:p>
                  <w:pPr>
                    <w:ind w:right="2"/>
                    <w:jc w:val="center"/>
                    <w:rPr>
                      <w:rFonts w:hint="eastAsia" w:ascii="Times New Roman" w:hAnsi="Times New Roman" w:eastAsia="宋体"/>
                      <w:lang w:eastAsia="zh-CN"/>
                    </w:rPr>
                  </w:pPr>
                  <w:r>
                    <w:rPr>
                      <w:rFonts w:hint="eastAsia" w:ascii="Times New Roman" w:hAnsi="Times New Roman" w:eastAsia="宋体"/>
                      <w:lang w:val="en-US" w:eastAsia="zh-CN"/>
                    </w:rPr>
                    <w:t>S</w:t>
                  </w:r>
                </w:p>
              </w:tc>
              <w:tc>
                <w:tcPr>
                  <w:tcW w:w="1754" w:type="dxa"/>
                  <w:vAlign w:val="center"/>
                </w:tcPr>
                <w:p>
                  <w:pPr>
                    <w:ind w:left="1"/>
                    <w:jc w:val="center"/>
                    <w:rPr>
                      <w:rFonts w:hint="eastAsia" w:ascii="Times New Roman" w:hAnsi="Times New Roman" w:eastAsia="宋体"/>
                      <w:lang w:val="en-US" w:eastAsia="zh-CN"/>
                    </w:rPr>
                  </w:pPr>
                  <w:r>
                    <w:rPr>
                      <w:rFonts w:hint="eastAsia" w:ascii="Times New Roman" w:hAnsi="Times New Roman" w:eastAsia="宋体"/>
                      <w:lang w:val="en-US" w:eastAsia="zh-CN"/>
                    </w:rPr>
                    <w:t>750</w:t>
                  </w:r>
                </w:p>
              </w:tc>
              <w:tc>
                <w:tcPr>
                  <w:tcW w:w="2057" w:type="dxa"/>
                  <w:vAlign w:val="center"/>
                </w:tcPr>
                <w:p>
                  <w:pPr>
                    <w:pStyle w:val="14"/>
                    <w:rPr>
                      <w:color w:val="000000"/>
                    </w:rPr>
                  </w:pPr>
                  <w:r>
                    <w:rPr>
                      <w:rFonts w:hint="eastAsia"/>
                      <w:color w:val="000000"/>
                      <w:lang w:val="en-US" w:eastAsia="zh-CN"/>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80" w:type="dxa"/>
                  <w:vAlign w:val="center"/>
                </w:tcPr>
                <w:p>
                  <w:pPr>
                    <w:pStyle w:val="14"/>
                    <w:rPr>
                      <w:rFonts w:hint="eastAsia" w:eastAsia="宋体"/>
                      <w:color w:val="000000"/>
                      <w:lang w:val="en-US" w:eastAsia="zh-CN"/>
                    </w:rPr>
                  </w:pPr>
                  <w:r>
                    <w:rPr>
                      <w:rFonts w:hint="eastAsia"/>
                      <w:color w:val="000000"/>
                      <w:lang w:val="en-US" w:eastAsia="zh-CN"/>
                    </w:rPr>
                    <w:t>5</w:t>
                  </w:r>
                </w:p>
              </w:tc>
              <w:tc>
                <w:tcPr>
                  <w:tcW w:w="3289" w:type="dxa"/>
                  <w:vAlign w:val="center"/>
                </w:tcPr>
                <w:p>
                  <w:pPr>
                    <w:ind w:right="1"/>
                    <w:jc w:val="center"/>
                    <w:rPr>
                      <w:rFonts w:hint="eastAsia" w:ascii="宋体" w:hAnsi="宋体" w:eastAsia="宋体" w:cs="宋体"/>
                    </w:rPr>
                  </w:pPr>
                  <w:r>
                    <w:rPr>
                      <w:rFonts w:hint="eastAsia" w:ascii="宋体" w:hAnsi="宋体" w:eastAsia="宋体" w:cs="宋体"/>
                    </w:rPr>
                    <w:t>张八里庄村</w:t>
                  </w:r>
                </w:p>
              </w:tc>
              <w:tc>
                <w:tcPr>
                  <w:tcW w:w="1938" w:type="dxa"/>
                  <w:vAlign w:val="center"/>
                </w:tcPr>
                <w:p>
                  <w:pPr>
                    <w:ind w:right="2"/>
                    <w:jc w:val="center"/>
                    <w:rPr>
                      <w:rFonts w:hint="eastAsia" w:ascii="Times New Roman" w:hAnsi="Times New Roman" w:eastAsia="宋体"/>
                      <w:lang w:val="en-US" w:eastAsia="zh-CN"/>
                    </w:rPr>
                  </w:pPr>
                  <w:r>
                    <w:rPr>
                      <w:rFonts w:hint="eastAsia" w:ascii="Times New Roman" w:hAnsi="Times New Roman" w:eastAsia="宋体"/>
                      <w:lang w:val="en-US" w:eastAsia="zh-CN"/>
                    </w:rPr>
                    <w:t>N</w:t>
                  </w:r>
                </w:p>
              </w:tc>
              <w:tc>
                <w:tcPr>
                  <w:tcW w:w="1754" w:type="dxa"/>
                  <w:vAlign w:val="center"/>
                </w:tcPr>
                <w:p>
                  <w:pPr>
                    <w:ind w:left="1"/>
                    <w:jc w:val="center"/>
                    <w:rPr>
                      <w:rFonts w:hint="eastAsia" w:ascii="Times New Roman" w:hAnsi="Times New Roman" w:eastAsia="宋体"/>
                      <w:lang w:val="en-US" w:eastAsia="zh-CN"/>
                    </w:rPr>
                  </w:pPr>
                  <w:r>
                    <w:rPr>
                      <w:rFonts w:hint="eastAsia" w:ascii="Times New Roman" w:hAnsi="Times New Roman" w:eastAsia="宋体"/>
                      <w:lang w:val="en-US" w:eastAsia="zh-CN"/>
                    </w:rPr>
                    <w:t>600</w:t>
                  </w:r>
                </w:p>
              </w:tc>
              <w:tc>
                <w:tcPr>
                  <w:tcW w:w="2057" w:type="dxa"/>
                  <w:vAlign w:val="center"/>
                </w:tcPr>
                <w:p>
                  <w:pPr>
                    <w:pStyle w:val="14"/>
                    <w:rPr>
                      <w:rFonts w:hint="eastAsia"/>
                      <w:color w:val="000000"/>
                      <w:lang w:val="en-US" w:eastAsia="zh-CN"/>
                    </w:rPr>
                  </w:pPr>
                  <w:r>
                    <w:rPr>
                      <w:rFonts w:hint="eastAsia"/>
                      <w:color w:val="000000"/>
                      <w:lang w:val="en-US" w:eastAsia="zh-CN"/>
                    </w:rPr>
                    <w:t>村庄</w:t>
                  </w:r>
                </w:p>
              </w:tc>
            </w:tr>
          </w:tbl>
          <w:p>
            <w:pPr>
              <w:pStyle w:val="13"/>
              <w:jc w:val="center"/>
              <w:rPr>
                <w:rFonts w:hint="default" w:ascii="Times New Roman" w:hAnsi="Times New Roman"/>
              </w:rPr>
            </w:pPr>
          </w:p>
          <w:p>
            <w:pPr>
              <w:pStyle w:val="13"/>
              <w:jc w:val="center"/>
              <w:rPr>
                <w:rFonts w:hint="default" w:ascii="Times New Roman" w:hAnsi="Times New Roman" w:eastAsia="宋体"/>
                <w:szCs w:val="24"/>
              </w:rPr>
            </w:pPr>
          </w:p>
          <w:p>
            <w:pPr>
              <w:pStyle w:val="13"/>
              <w:jc w:val="both"/>
              <w:rPr>
                <w:rFonts w:hint="default" w:ascii="Times New Roman" w:hAnsi="Times New Roman" w:eastAsia="宋体"/>
                <w:szCs w:val="24"/>
              </w:rPr>
            </w:pPr>
            <w:r>
              <w:rPr>
                <w:sz w:val="24"/>
              </w:rPr>
              <mc:AlternateContent>
                <mc:Choice Requires="wps">
                  <w:drawing>
                    <wp:anchor distT="0" distB="0" distL="114300" distR="114300" simplePos="0" relativeHeight="319339520" behindDoc="0" locked="0" layoutInCell="1" allowOverlap="1">
                      <wp:simplePos x="0" y="0"/>
                      <wp:positionH relativeFrom="column">
                        <wp:posOffset>5657850</wp:posOffset>
                      </wp:positionH>
                      <wp:positionV relativeFrom="paragraph">
                        <wp:posOffset>220345</wp:posOffset>
                      </wp:positionV>
                      <wp:extent cx="337820" cy="346710"/>
                      <wp:effectExtent l="0" t="0" r="0" b="0"/>
                      <wp:wrapNone/>
                      <wp:docPr id="8" name="文本框 8"/>
                      <wp:cNvGraphicFramePr/>
                      <a:graphic xmlns:a="http://schemas.openxmlformats.org/drawingml/2006/main">
                        <a:graphicData uri="http://schemas.microsoft.com/office/word/2010/wordprocessingShape">
                          <wps:wsp>
                            <wps:cNvSpPr txBox="1"/>
                            <wps:spPr>
                              <a:xfrm>
                                <a:off x="6390005" y="1184275"/>
                                <a:ext cx="337820" cy="3467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eastAsia="zh-CN"/>
                                    </w:rPr>
                                  </w:pPr>
                                  <w:r>
                                    <w:rPr>
                                      <w:rFonts w:hint="eastAsia"/>
                                      <w:lang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5.5pt;margin-top:17.35pt;height:27.3pt;width:26.6pt;z-index:319339520;mso-width-relative:page;mso-height-relative:page;" filled="f" stroked="f" coordsize="21600,21600" o:gfxdata="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TwRGNoAAAAJAQAADwAAAAAAAAABACAAAAAiAAAAZHJzL2Rvd25yZXYueG1sUEsBAhQA&#10;FAAAAAgAh07iQF3qvykpAgAAIwQAAA4AAAAAAAAAAQAgAAAAKQEAAGRycy9lMm9Eb2MueG1sUEsF&#10;BgAAAAAGAAYAWQEAAMQFAAAAAA==&#10;">
                      <v:fill on="f" focussize="0,0"/>
                      <v:stroke on="f" weight="0.5pt"/>
                      <v:imagedata o:title=""/>
                      <o:lock v:ext="edit" aspectratio="f"/>
                      <v:textbox>
                        <w:txbxContent>
                          <w:p>
                            <w:pPr>
                              <w:rPr>
                                <w:rFonts w:hint="eastAsia" w:eastAsia="等线"/>
                                <w:lang w:eastAsia="zh-CN"/>
                              </w:rPr>
                            </w:pPr>
                            <w:r>
                              <w:rPr>
                                <w:rFonts w:hint="eastAsia"/>
                                <w:lang w:eastAsia="zh-CN"/>
                              </w:rPr>
                              <w:t>北</w:t>
                            </w:r>
                          </w:p>
                        </w:txbxContent>
                      </v:textbox>
                    </v:shape>
                  </w:pict>
                </mc:Fallback>
              </mc:AlternateContent>
            </w:r>
            <w:r>
              <w:rPr>
                <w:sz w:val="24"/>
              </w:rPr>
              <mc:AlternateContent>
                <mc:Choice Requires="wps">
                  <w:drawing>
                    <wp:anchor distT="0" distB="0" distL="114300" distR="114300" simplePos="0" relativeHeight="319338496" behindDoc="0" locked="0" layoutInCell="1" allowOverlap="1">
                      <wp:simplePos x="0" y="0"/>
                      <wp:positionH relativeFrom="column">
                        <wp:posOffset>5675630</wp:posOffset>
                      </wp:positionH>
                      <wp:positionV relativeFrom="paragraph">
                        <wp:posOffset>186055</wp:posOffset>
                      </wp:positionV>
                      <wp:extent cx="0" cy="450215"/>
                      <wp:effectExtent l="48895" t="0" r="65405" b="6985"/>
                      <wp:wrapNone/>
                      <wp:docPr id="5" name="直接箭头连接符 5"/>
                      <wp:cNvGraphicFramePr/>
                      <a:graphic xmlns:a="http://schemas.openxmlformats.org/drawingml/2006/main">
                        <a:graphicData uri="http://schemas.microsoft.com/office/word/2010/wordprocessingShape">
                          <wps:wsp>
                            <wps:cNvCnPr/>
                            <wps:spPr>
                              <a:xfrm flipV="1">
                                <a:off x="6303645" y="1106805"/>
                                <a:ext cx="0" cy="450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46.9pt;margin-top:14.65pt;height:35.45pt;width:0pt;z-index:319338496;mso-width-relative:page;mso-height-relative:page;" filled="f" stroked="t" coordsize="21600,21600" o:gfxdata="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4S+ptcAAAAKAQAADwAAAAAAAAABACAAAAAiAAAAZHJzL2Rvd25yZXYueG1s&#10;UEsBAhQAFAAAAAgAh07iQJoCJVz5AQAApQMAAA4AAAAAAAAAAQAgAAAAJgEAAGRycy9lMm9Eb2Mu&#10;eG1sUEsFBgAAAAAGAAYAWQEAAJE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319337472" behindDoc="0" locked="0" layoutInCell="1" allowOverlap="1">
                      <wp:simplePos x="0" y="0"/>
                      <wp:positionH relativeFrom="column">
                        <wp:posOffset>4432935</wp:posOffset>
                      </wp:positionH>
                      <wp:positionV relativeFrom="paragraph">
                        <wp:posOffset>1106170</wp:posOffset>
                      </wp:positionV>
                      <wp:extent cx="908685" cy="328295"/>
                      <wp:effectExtent l="6350" t="6350" r="18415" b="179705"/>
                      <wp:wrapNone/>
                      <wp:docPr id="10" name="矩形标注 10"/>
                      <wp:cNvGraphicFramePr/>
                      <a:graphic xmlns:a="http://schemas.openxmlformats.org/drawingml/2006/main">
                        <a:graphicData uri="http://schemas.microsoft.com/office/word/2010/wordprocessingShape">
                          <wps:wsp>
                            <wps:cNvSpPr/>
                            <wps:spPr>
                              <a:xfrm>
                                <a:off x="5018405" y="2372995"/>
                                <a:ext cx="908685" cy="328295"/>
                              </a:xfrm>
                              <a:prstGeom prst="wedgeRectCallout">
                                <a:avLst>
                                  <a:gd name="adj1" fmla="val -47554"/>
                                  <a:gd name="adj2" fmla="val 9565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等线"/>
                                      <w:color w:val="auto"/>
                                      <w:lang w:eastAsia="zh-CN"/>
                                    </w:rPr>
                                  </w:pPr>
                                  <w:r>
                                    <w:rPr>
                                      <w:rFonts w:hint="eastAsia"/>
                                      <w:color w:val="auto"/>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9.05pt;margin-top:87.1pt;height:25.85pt;width:71.55pt;z-index:319337472;v-text-anchor:middle;mso-width-relative:page;mso-height-relative:page;" filled="f" stroked="t" coordsize="21600,21600" o:gfxdata="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LSBktrdAAAACwEAAA8AAAAAAAAAAQAgAAAAIgAAAGRycy9k&#10;b3ducmV2LnhtbFBLAQIUABQAAAAIAIdO4kBxEDh5qAIAABoFAAAOAAAAAAAAAAEAIAAAACwBAABk&#10;cnMvZTJvRG9jLnhtbFBLBQYAAAAABgAGAFkBAABGBgAAAAA=&#10;" adj="528,31461">
                      <v:fill on="f" focussize="0,0"/>
                      <v:stroke weight="1pt" color="#41719C [3204]" miterlimit="8" joinstyle="miter"/>
                      <v:imagedata o:title=""/>
                      <o:lock v:ext="edit" aspectratio="f"/>
                      <v:textbox>
                        <w:txbxContent>
                          <w:p>
                            <w:pPr>
                              <w:jc w:val="center"/>
                              <w:rPr>
                                <w:rFonts w:hint="eastAsia" w:eastAsia="等线"/>
                                <w:color w:val="auto"/>
                                <w:lang w:eastAsia="zh-CN"/>
                              </w:rPr>
                            </w:pPr>
                            <w:r>
                              <w:rPr>
                                <w:rFonts w:hint="eastAsia"/>
                                <w:color w:val="auto"/>
                                <w:lang w:eastAsia="zh-CN"/>
                              </w:rPr>
                              <w:t>项目所在地</w:t>
                            </w:r>
                          </w:p>
                        </w:txbxContent>
                      </v:textbox>
                    </v:shape>
                  </w:pict>
                </mc:Fallback>
              </mc:AlternateContent>
            </w:r>
            <w:r>
              <w:drawing>
                <wp:inline distT="0" distB="0" distL="114300" distR="114300">
                  <wp:extent cx="6303645" cy="3354705"/>
                  <wp:effectExtent l="0" t="0" r="1905"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6303645" cy="3354705"/>
                          </a:xfrm>
                          <a:prstGeom prst="rect">
                            <a:avLst/>
                          </a:prstGeom>
                          <a:noFill/>
                          <a:ln w="9525">
                            <a:noFill/>
                          </a:ln>
                        </pic:spPr>
                      </pic:pic>
                    </a:graphicData>
                  </a:graphic>
                </wp:inline>
              </w:drawing>
            </w:r>
          </w:p>
          <w:p>
            <w:pPr>
              <w:pStyle w:val="13"/>
              <w:jc w:val="center"/>
              <w:rPr>
                <w:rFonts w:hint="default" w:ascii="Times New Roman" w:hAnsi="Times New Roman" w:eastAsia="宋体"/>
                <w:color w:val="auto"/>
                <w:szCs w:val="24"/>
              </w:rPr>
            </w:pPr>
            <w:r>
              <w:rPr>
                <w:rFonts w:ascii="Times New Roman" w:hAnsi="Times New Roman" w:eastAsia="宋体"/>
                <w:b/>
                <w:bCs/>
                <w:color w:val="auto"/>
                <w:szCs w:val="21"/>
              </w:rPr>
              <w:t>图2-1 项目地理位置图</w:t>
            </w:r>
          </w:p>
          <w:p>
            <w:pPr>
              <w:spacing w:line="360" w:lineRule="auto"/>
              <w:jc w:val="center"/>
              <w:rPr>
                <w:rFonts w:ascii="Times New Roman" w:hAnsi="Times New Roman"/>
              </w:rPr>
            </w:pPr>
            <w:r>
              <w:drawing>
                <wp:inline distT="0" distB="0" distL="114300" distR="114300">
                  <wp:extent cx="6300470" cy="3698240"/>
                  <wp:effectExtent l="0" t="0" r="5080" b="165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6300470" cy="3698240"/>
                          </a:xfrm>
                          <a:prstGeom prst="rect">
                            <a:avLst/>
                          </a:prstGeom>
                          <a:noFill/>
                          <a:ln w="9525">
                            <a:noFill/>
                          </a:ln>
                        </pic:spPr>
                      </pic:pic>
                    </a:graphicData>
                  </a:graphic>
                </wp:inline>
              </w:drawing>
            </w:r>
          </w:p>
          <w:p>
            <w:pPr>
              <w:spacing w:line="360" w:lineRule="auto"/>
              <w:jc w:val="center"/>
              <w:rPr>
                <w:rFonts w:ascii="Times New Roman" w:hAnsi="Times New Roman" w:eastAsia="宋体"/>
                <w:b/>
                <w:bCs/>
                <w:color w:val="auto"/>
                <w:szCs w:val="21"/>
              </w:rPr>
            </w:pPr>
            <w:r>
              <w:rPr>
                <w:rFonts w:ascii="Times New Roman" w:hAnsi="Times New Roman" w:eastAsia="宋体"/>
                <w:b/>
                <w:bCs/>
                <w:color w:val="auto"/>
                <w:szCs w:val="21"/>
              </w:rPr>
              <w:t>图2-2  项目周围主要概况图</w:t>
            </w:r>
          </w:p>
          <w:p>
            <w:pPr>
              <w:pStyle w:val="12"/>
              <w:ind w:firstLine="482"/>
              <w:jc w:val="center"/>
            </w:pPr>
          </w:p>
          <w:p>
            <w:pPr>
              <w:pStyle w:val="12"/>
              <w:ind w:firstLine="482"/>
              <w:jc w:val="center"/>
            </w:pPr>
          </w:p>
          <w:p>
            <w:pPr>
              <w:pStyle w:val="12"/>
              <w:ind w:firstLine="482"/>
              <w:jc w:val="center"/>
            </w:pPr>
          </w:p>
          <w:p>
            <w:pPr>
              <w:pStyle w:val="12"/>
              <w:ind w:firstLine="482"/>
              <w:jc w:val="center"/>
            </w:pPr>
            <w:r>
              <w:rPr>
                <w:sz w:val="24"/>
              </w:rPr>
              <mc:AlternateContent>
                <mc:Choice Requires="wps">
                  <w:drawing>
                    <wp:anchor distT="0" distB="0" distL="114300" distR="114300" simplePos="0" relativeHeight="454703104" behindDoc="0" locked="0" layoutInCell="1" allowOverlap="1">
                      <wp:simplePos x="0" y="0"/>
                      <wp:positionH relativeFrom="column">
                        <wp:posOffset>5805170</wp:posOffset>
                      </wp:positionH>
                      <wp:positionV relativeFrom="paragraph">
                        <wp:posOffset>194310</wp:posOffset>
                      </wp:positionV>
                      <wp:extent cx="337820" cy="34671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37820" cy="3467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eastAsia="zh-CN"/>
                                    </w:rPr>
                                  </w:pPr>
                                  <w:r>
                                    <w:rPr>
                                      <w:rFonts w:hint="eastAsia"/>
                                      <w:lang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7.1pt;margin-top:15.3pt;height:27.3pt;width:26.6pt;z-index:454703104;mso-width-relative:page;mso-height-relative:page;" filled="f" stroked="f" coordsize="21600,21600" o:gfxdata="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MO0&#10;qtsAAAAJAQAADwAAAAAAAAABACAAAAAiAAAAZHJzL2Rvd25yZXYueG1sUEsBAhQAFAAAAAgAh07i&#10;QHngLcwfAgAAGQQAAA4AAAAAAAAAAQAgAAAAKgEAAGRycy9lMm9Eb2MueG1sUEsFBgAAAAAGAAYA&#10;WQEAALsFAAAAAA==&#10;">
                      <v:fill on="f" focussize="0,0"/>
                      <v:stroke on="f" weight="0.5pt"/>
                      <v:imagedata o:title=""/>
                      <o:lock v:ext="edit" aspectratio="f"/>
                      <v:textbox>
                        <w:txbxContent>
                          <w:p>
                            <w:pPr>
                              <w:rPr>
                                <w:rFonts w:hint="eastAsia" w:eastAsia="等线"/>
                                <w:lang w:eastAsia="zh-CN"/>
                              </w:rPr>
                            </w:pPr>
                            <w:r>
                              <w:rPr>
                                <w:rFonts w:hint="eastAsia"/>
                                <w:lang w:eastAsia="zh-CN"/>
                              </w:rPr>
                              <w:t>北</w:t>
                            </w:r>
                          </w:p>
                        </w:txbxContent>
                      </v:textbox>
                    </v:shape>
                  </w:pict>
                </mc:Fallback>
              </mc:AlternateContent>
            </w:r>
            <w:r>
              <w:rPr>
                <w:sz w:val="24"/>
              </w:rPr>
              <mc:AlternateContent>
                <mc:Choice Requires="wps">
                  <w:drawing>
                    <wp:anchor distT="0" distB="0" distL="114300" distR="114300" simplePos="0" relativeHeight="387020800" behindDoc="0" locked="0" layoutInCell="1" allowOverlap="1">
                      <wp:simplePos x="0" y="0"/>
                      <wp:positionH relativeFrom="column">
                        <wp:posOffset>5796915</wp:posOffset>
                      </wp:positionH>
                      <wp:positionV relativeFrom="paragraph">
                        <wp:posOffset>151765</wp:posOffset>
                      </wp:positionV>
                      <wp:extent cx="0" cy="450215"/>
                      <wp:effectExtent l="48895" t="0" r="65405" b="6985"/>
                      <wp:wrapNone/>
                      <wp:docPr id="9" name="直接箭头连接符 9"/>
                      <wp:cNvGraphicFramePr/>
                      <a:graphic xmlns:a="http://schemas.openxmlformats.org/drawingml/2006/main">
                        <a:graphicData uri="http://schemas.microsoft.com/office/word/2010/wordprocessingShape">
                          <wps:wsp>
                            <wps:cNvCnPr/>
                            <wps:spPr>
                              <a:xfrm flipV="1">
                                <a:off x="0" y="0"/>
                                <a:ext cx="0" cy="450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56.45pt;margin-top:11.95pt;height:35.45pt;width:0pt;z-index:387020800;mso-width-relative:page;mso-height-relative:page;" filled="f" stroked="t" coordsize="21600,21600" o:gfxdata="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4&#10;pedf1wAAAAkBAAAPAAAAAAAAAAEAIAAAACIAAABkcnMvZG93bnJldi54bWxQSwECFAAUAAAACACH&#10;TuJABmz0PuwBAACZAwAADgAAAAAAAAABACAAAAAmAQAAZHJzL2Uyb0RvYy54bWxQSwUGAAAAAAYA&#10;BgBZAQAAhAU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2120064" behindDoc="0" locked="0" layoutInCell="1" allowOverlap="1">
                      <wp:simplePos x="0" y="0"/>
                      <wp:positionH relativeFrom="column">
                        <wp:posOffset>3145790</wp:posOffset>
                      </wp:positionH>
                      <wp:positionV relativeFrom="paragraph">
                        <wp:posOffset>166370</wp:posOffset>
                      </wp:positionV>
                      <wp:extent cx="152400" cy="161925"/>
                      <wp:effectExtent l="10160" t="14605" r="27940" b="13970"/>
                      <wp:wrapNone/>
                      <wp:docPr id="18" name="等腰三角形 18"/>
                      <wp:cNvGraphicFramePr/>
                      <a:graphic xmlns:a="http://schemas.openxmlformats.org/drawingml/2006/main">
                        <a:graphicData uri="http://schemas.microsoft.com/office/word/2010/wordprocessingShape">
                          <wps:wsp>
                            <wps:cNvSpPr/>
                            <wps:spPr>
                              <a:xfrm>
                                <a:off x="0" y="0"/>
                                <a:ext cx="152400" cy="16192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47.7pt;margin-top:13.1pt;height:12.75pt;width:12pt;z-index:252120064;v-text-anchor:middle;mso-width-relative:page;mso-height-relative:page;" fillcolor="#000000 [3200]" filled="t" stroked="t" coordsize="21600,21600" o:gfxdata="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2PSBMtkAAAAJAQAADwAAAAAAAAABACAAAAAiAAAAZHJzL2Rv&#10;d25yZXYueG1sUEsBAhQAFAAAAAgAh07iQPjS5SFyAgAA1QQAAA4AAAAAAAAAAQAgAAAAKAEAAGRy&#10;cy9lMm9Eb2MueG1sUEsFBgAAAAAGAAYAWQEAAAwGAAAAAA==&#10;" adj="10800">
                      <v:fill on="t" focussize="0,0"/>
                      <v:stroke weight="1pt" color="#000000 [3200]" miterlimit="8" joinstyle="miter"/>
                      <v:imagedata o:title=""/>
                      <o:lock v:ext="edit" aspectratio="f"/>
                    </v:shape>
                  </w:pict>
                </mc:Fallback>
              </mc:AlternateContent>
            </w:r>
            <w:r>
              <w:rPr>
                <w:sz w:val="24"/>
              </w:rPr>
              <mc:AlternateContent>
                <mc:Choice Requires="wps">
                  <w:drawing>
                    <wp:anchor distT="0" distB="0" distL="114300" distR="114300" simplePos="0" relativeHeight="260000768" behindDoc="0" locked="0" layoutInCell="1" allowOverlap="1">
                      <wp:simplePos x="0" y="0"/>
                      <wp:positionH relativeFrom="column">
                        <wp:posOffset>3210560</wp:posOffset>
                      </wp:positionH>
                      <wp:positionV relativeFrom="paragraph">
                        <wp:posOffset>110490</wp:posOffset>
                      </wp:positionV>
                      <wp:extent cx="352425" cy="27622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35242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8pt;margin-top:8.7pt;height:21.75pt;width:27.75pt;z-index:260000768;mso-width-relative:page;mso-height-relative:page;" filled="f" stroked="f" coordsize="21600,21600" o:gfxdata="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1fQDJ&#10;2gAAAAkBAAAPAAAAAAAAAAEAIAAAACIAAABkcnMvZG93bnJldi54bWxQSwECFAAUAAAACACHTuJA&#10;eo49EB8CAAAZBAAADgAAAAAAAAABACAAAAApAQAAZHJzL2Uyb0RvYy54bWxQSwUGAAAAAAYABgBZ&#10;AQAAugUAAAAA&#10;">
                      <v:fill on="f" focussize="0,0"/>
                      <v:stroke on="f" weight="0.5pt"/>
                      <v:imagedata o:title=""/>
                      <o:lock v:ext="edit" aspectratio="f"/>
                      <v:textbox>
                        <w:txbxContent>
                          <w:p>
                            <w:pPr>
                              <w:rPr>
                                <w:rFonts w:hint="eastAsia" w:eastAsia="等线"/>
                                <w:lang w:val="en-US" w:eastAsia="zh-CN"/>
                              </w:rPr>
                            </w:pPr>
                            <w:r>
                              <w:rPr>
                                <w:rFonts w:hint="eastAsia"/>
                                <w:lang w:val="en-US" w:eastAsia="zh-CN"/>
                              </w:rPr>
                              <w:t>4#</w:t>
                            </w:r>
                          </w:p>
                        </w:txbxContent>
                      </v:textbox>
                    </v:shape>
                  </w:pict>
                </mc:Fallback>
              </mc:AlternateContent>
            </w:r>
          </w:p>
          <w:p>
            <w:pPr>
              <w:pStyle w:val="12"/>
              <w:jc w:val="both"/>
              <w:rPr>
                <w:b/>
                <w:bCs/>
                <w:szCs w:val="21"/>
              </w:rPr>
            </w:pPr>
            <w:r>
              <w:rPr>
                <w:sz w:val="24"/>
              </w:rPr>
              <mc:AlternateContent>
                <mc:Choice Requires="wps">
                  <w:drawing>
                    <wp:anchor distT="0" distB="0" distL="114300" distR="114300" simplePos="0" relativeHeight="860800000" behindDoc="0" locked="0" layoutInCell="1" allowOverlap="1">
                      <wp:simplePos x="0" y="0"/>
                      <wp:positionH relativeFrom="column">
                        <wp:posOffset>949325</wp:posOffset>
                      </wp:positionH>
                      <wp:positionV relativeFrom="paragraph">
                        <wp:posOffset>2206625</wp:posOffset>
                      </wp:positionV>
                      <wp:extent cx="942975" cy="34861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942975" cy="348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val="en-US" w:eastAsia="zh-CN"/>
                                    </w:rPr>
                                  </w:pPr>
                                  <w:r>
                                    <w:rPr>
                                      <w:rFonts w:hint="eastAsia" w:ascii="宋体" w:hAnsi="宋体" w:eastAsia="宋体" w:cs="宋体"/>
                                      <w:sz w:val="18"/>
                                      <w:szCs w:val="18"/>
                                      <w:lang w:eastAsia="zh-CN"/>
                                    </w:rPr>
                                    <w:t>卧式车床</w:t>
                                  </w:r>
                                  <w:r>
                                    <w:rPr>
                                      <w:rFonts w:hint="eastAsia" w:ascii="宋体" w:hAnsi="宋体" w:eastAsia="宋体" w:cs="宋体"/>
                                      <w:sz w:val="18"/>
                                      <w:szCs w:val="18"/>
                                      <w:lang w:val="en-US" w:eastAsia="zh-CN"/>
                                    </w:rPr>
                                    <w:t>7台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75pt;margin-top:173.75pt;height:27.45pt;width:74.25pt;z-index:860800000;mso-width-relative:page;mso-height-relative:page;" filled="f" stroked="f" coordsize="21600,21600" o:gfxdata="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Bi&#10;BOTbAAAACwEAAA8AAAAAAAAAAQAgAAAAIgAAAGRycy9kb3ducmV2LnhtbFBLAQIUABQAAAAIAIdO&#10;4kDemLKkIAIAABkEAAAOAAAAAAAAAAEAIAAAACoBAABkcnMvZTJvRG9jLnhtbFBLBQYAAAAABgAG&#10;AFkBAAC8BQAAAAA=&#10;">
                      <v:fill on="f" focussize="0,0"/>
                      <v:stroke on="f" weight="0.5pt"/>
                      <v:imagedata o:title=""/>
                      <o:lock v:ext="edit" aspectratio="f"/>
                      <v:textbox>
                        <w:txbxContent>
                          <w:p>
                            <w:pPr>
                              <w:rPr>
                                <w:rFonts w:hint="eastAsia" w:eastAsia="等线"/>
                                <w:lang w:val="en-US" w:eastAsia="zh-CN"/>
                              </w:rPr>
                            </w:pPr>
                            <w:r>
                              <w:rPr>
                                <w:rFonts w:hint="eastAsia" w:ascii="宋体" w:hAnsi="宋体" w:eastAsia="宋体" w:cs="宋体"/>
                                <w:sz w:val="18"/>
                                <w:szCs w:val="18"/>
                                <w:lang w:eastAsia="zh-CN"/>
                              </w:rPr>
                              <w:t>卧式车床</w:t>
                            </w:r>
                            <w:r>
                              <w:rPr>
                                <w:rFonts w:hint="eastAsia" w:ascii="宋体" w:hAnsi="宋体" w:eastAsia="宋体" w:cs="宋体"/>
                                <w:sz w:val="18"/>
                                <w:szCs w:val="18"/>
                                <w:lang w:val="en-US" w:eastAsia="zh-CN"/>
                              </w:rPr>
                              <w:t>7台</w:t>
                            </w:r>
                          </w:p>
                        </w:txbxContent>
                      </v:textbox>
                    </v:shape>
                  </w:pict>
                </mc:Fallback>
              </mc:AlternateContent>
            </w:r>
            <w:r>
              <w:rPr>
                <w:sz w:val="24"/>
              </w:rPr>
              <mc:AlternateContent>
                <mc:Choice Requires="wps">
                  <w:drawing>
                    <wp:anchor distT="0" distB="0" distL="114300" distR="114300" simplePos="0" relativeHeight="657752064" behindDoc="0" locked="0" layoutInCell="1" allowOverlap="1">
                      <wp:simplePos x="0" y="0"/>
                      <wp:positionH relativeFrom="column">
                        <wp:posOffset>879475</wp:posOffset>
                      </wp:positionH>
                      <wp:positionV relativeFrom="paragraph">
                        <wp:posOffset>2336800</wp:posOffset>
                      </wp:positionV>
                      <wp:extent cx="75565" cy="75565"/>
                      <wp:effectExtent l="6350" t="6350" r="13335" b="13335"/>
                      <wp:wrapNone/>
                      <wp:docPr id="14" name="椭圆 14"/>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9.25pt;margin-top:184pt;height:5.95pt;width:5.95pt;z-index:657752064;v-text-anchor:middle;mso-width-relative:page;mso-height-relative:page;" fillcolor="#5B9BD5 [3204]" filled="t" stroked="t" coordsize="21600,21600" o:gfxdata="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WVBDPXAAAACwEAAA8AAAAAAAAAAQAgAAAAIgAAAGRycy9kb3ducmV2LnhtbFBLAQIU&#10;ABQAAAAIAIdO4kDm+LU5ZgIAAMkEAAAOAAAAAAAAAAEAIAAAACYBAABkcnMvZTJvRG9jLnhtbFBL&#10;BQYAAAAABgAGAFkBAAD+BQAAAAA=&#1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454705152" behindDoc="0" locked="0" layoutInCell="1" allowOverlap="1">
                      <wp:simplePos x="0" y="0"/>
                      <wp:positionH relativeFrom="column">
                        <wp:posOffset>2433320</wp:posOffset>
                      </wp:positionH>
                      <wp:positionV relativeFrom="paragraph">
                        <wp:posOffset>1837690</wp:posOffset>
                      </wp:positionV>
                      <wp:extent cx="942975" cy="348615"/>
                      <wp:effectExtent l="0" t="0" r="0" b="0"/>
                      <wp:wrapNone/>
                      <wp:docPr id="13" name="文本框 13"/>
                      <wp:cNvGraphicFramePr/>
                      <a:graphic xmlns:a="http://schemas.openxmlformats.org/drawingml/2006/main">
                        <a:graphicData uri="http://schemas.microsoft.com/office/word/2010/wordprocessingShape">
                          <wps:wsp>
                            <wps:cNvSpPr txBox="1"/>
                            <wps:spPr>
                              <a:xfrm>
                                <a:off x="3113405" y="3081655"/>
                                <a:ext cx="942975" cy="348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val="en-US" w:eastAsia="zh-CN"/>
                                    </w:rPr>
                                  </w:pPr>
                                  <w:r>
                                    <w:rPr>
                                      <w:rFonts w:hint="eastAsia" w:ascii="宋体" w:hAnsi="宋体" w:eastAsia="宋体" w:cs="宋体"/>
                                      <w:sz w:val="18"/>
                                      <w:szCs w:val="18"/>
                                      <w:lang w:eastAsia="zh-CN"/>
                                    </w:rPr>
                                    <w:t>卧式车床</w:t>
                                  </w:r>
                                  <w:r>
                                    <w:rPr>
                                      <w:rFonts w:hint="eastAsia" w:ascii="宋体" w:hAnsi="宋体" w:eastAsia="宋体" w:cs="宋体"/>
                                      <w:sz w:val="18"/>
                                      <w:szCs w:val="18"/>
                                      <w:lang w:val="en-US" w:eastAsia="zh-CN"/>
                                    </w:rPr>
                                    <w:t>1台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6pt;margin-top:144.7pt;height:27.45pt;width:74.25pt;z-index:454705152;mso-width-relative:page;mso-height-relative:page;" filled="f" stroked="f" coordsize="21600,21600" o:gfxdata="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27U2J2wAAAAsBAAAPAAAAAAAAAAEAIAAAACIAAABkcnMvZG93bnJldi54bWxQSwEC&#10;FAAUAAAACACHTuJAJw1wWyoCAAAlBAAADgAAAAAAAAABACAAAAAqAQAAZHJzL2Uyb0RvYy54bWxQ&#10;SwUGAAAAAAYABgBZAQAAxgUAAAAA&#10;">
                      <v:fill on="f" focussize="0,0"/>
                      <v:stroke on="f" weight="0.5pt"/>
                      <v:imagedata o:title=""/>
                      <o:lock v:ext="edit" aspectratio="f"/>
                      <v:textbox>
                        <w:txbxContent>
                          <w:p>
                            <w:pPr>
                              <w:rPr>
                                <w:rFonts w:hint="eastAsia" w:eastAsia="等线"/>
                                <w:lang w:val="en-US" w:eastAsia="zh-CN"/>
                              </w:rPr>
                            </w:pPr>
                            <w:r>
                              <w:rPr>
                                <w:rFonts w:hint="eastAsia" w:ascii="宋体" w:hAnsi="宋体" w:eastAsia="宋体" w:cs="宋体"/>
                                <w:sz w:val="18"/>
                                <w:szCs w:val="18"/>
                                <w:lang w:eastAsia="zh-CN"/>
                              </w:rPr>
                              <w:t>卧式车床</w:t>
                            </w:r>
                            <w:r>
                              <w:rPr>
                                <w:rFonts w:hint="eastAsia" w:ascii="宋体" w:hAnsi="宋体" w:eastAsia="宋体" w:cs="宋体"/>
                                <w:sz w:val="18"/>
                                <w:szCs w:val="18"/>
                                <w:lang w:val="en-US" w:eastAsia="zh-CN"/>
                              </w:rPr>
                              <w:t>1台</w:t>
                            </w:r>
                          </w:p>
                        </w:txbxContent>
                      </v:textbox>
                    </v:shape>
                  </w:pict>
                </mc:Fallback>
              </mc:AlternateContent>
            </w:r>
            <w:r>
              <w:drawing>
                <wp:inline distT="0" distB="0" distL="114300" distR="114300">
                  <wp:extent cx="5911215" cy="4264660"/>
                  <wp:effectExtent l="0" t="0" r="1333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911215" cy="4264660"/>
                          </a:xfrm>
                          <a:prstGeom prst="rect">
                            <a:avLst/>
                          </a:prstGeom>
                          <a:noFill/>
                          <a:ln w="9525">
                            <a:noFill/>
                          </a:ln>
                        </pic:spPr>
                      </pic:pic>
                    </a:graphicData>
                  </a:graphic>
                </wp:inline>
              </w:drawing>
            </w:r>
            <w:r>
              <w:rPr>
                <w:sz w:val="24"/>
              </w:rPr>
              <mc:AlternateContent>
                <mc:Choice Requires="wps">
                  <w:drawing>
                    <wp:anchor distT="0" distB="0" distL="114300" distR="114300" simplePos="0" relativeHeight="454704128" behindDoc="0" locked="0" layoutInCell="1" allowOverlap="1">
                      <wp:simplePos x="0" y="0"/>
                      <wp:positionH relativeFrom="column">
                        <wp:posOffset>2355215</wp:posOffset>
                      </wp:positionH>
                      <wp:positionV relativeFrom="paragraph">
                        <wp:posOffset>1976755</wp:posOffset>
                      </wp:positionV>
                      <wp:extent cx="75565" cy="75565"/>
                      <wp:effectExtent l="6350" t="6350" r="13335" b="13335"/>
                      <wp:wrapNone/>
                      <wp:docPr id="6" name="椭圆 6"/>
                      <wp:cNvGraphicFramePr/>
                      <a:graphic xmlns:a="http://schemas.openxmlformats.org/drawingml/2006/main">
                        <a:graphicData uri="http://schemas.microsoft.com/office/word/2010/wordprocessingShape">
                          <wps:wsp>
                            <wps:cNvSpPr/>
                            <wps:spPr>
                              <a:xfrm>
                                <a:off x="2844800" y="299529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5.45pt;margin-top:155.65pt;height:5.95pt;width:5.95pt;z-index:454704128;v-text-anchor:middle;mso-width-relative:page;mso-height-relative:page;" fillcolor="#5B9BD5 [3204]" filled="t" stroked="t" coordsize="21600,21600" o:gfxdata="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0ve5bXAAAACwEAAA8AAAAAAAAAAQAgAAAAIgAAAGRycy9kb3du&#10;cmV2LnhtbFBLAQIUABQAAAAIAIdO4kBU7P/9cgIAANMEAAAOAAAAAAAAAAEAIAAAACYBAABkcnMv&#10;ZTJvRG9jLnhtbFBLBQYAAAAABgAGAFkBAAAKBgAAAAA=&#1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62781952" behindDoc="0" locked="0" layoutInCell="1" allowOverlap="1">
                      <wp:simplePos x="0" y="0"/>
                      <wp:positionH relativeFrom="column">
                        <wp:posOffset>3306445</wp:posOffset>
                      </wp:positionH>
                      <wp:positionV relativeFrom="paragraph">
                        <wp:posOffset>4257040</wp:posOffset>
                      </wp:positionV>
                      <wp:extent cx="352425" cy="27622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35242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35pt;margin-top:335.2pt;height:21.75pt;width:27.75pt;z-index:262781952;mso-width-relative:page;mso-height-relative:page;" filled="f" stroked="f" coordsize="21600,21600" o:gfxdata="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5W&#10;3jncAAAACwEAAA8AAAAAAAAAAQAgAAAAIgAAAGRycy9kb3ducmV2LnhtbFBLAQIUABQAAAAIAIdO&#10;4kAg8f74HwIAABkEAAAOAAAAAAAAAAEAIAAAACsBAABkcnMvZTJvRG9jLnhtbFBLBQYAAAAABgAG&#10;AFkBAAC8BQAAAAA=&#10;">
                      <v:fill on="f" focussize="0,0"/>
                      <v:stroke on="f" weight="0.5pt"/>
                      <v:imagedata o:title=""/>
                      <o:lock v:ext="edit" aspectratio="f"/>
                      <v:textbox>
                        <w:txbxContent>
                          <w:p>
                            <w:pPr>
                              <w:rPr>
                                <w:rFonts w:hint="eastAsia" w:eastAsia="等线"/>
                                <w:lang w:val="en-US" w:eastAsia="zh-CN"/>
                              </w:rPr>
                            </w:pPr>
                            <w:r>
                              <w:rPr>
                                <w:rFonts w:hint="eastAsia"/>
                                <w:lang w:val="en-US" w:eastAsia="zh-CN"/>
                              </w:rPr>
                              <w:t>2#</w:t>
                            </w:r>
                          </w:p>
                        </w:txbxContent>
                      </v:textbox>
                    </v:shape>
                  </w:pict>
                </mc:Fallback>
              </mc:AlternateContent>
            </w:r>
            <w:r>
              <w:rPr>
                <w:sz w:val="24"/>
              </w:rPr>
              <mc:AlternateContent>
                <mc:Choice Requires="wps">
                  <w:drawing>
                    <wp:anchor distT="0" distB="0" distL="114300" distR="114300" simplePos="0" relativeHeight="251888640" behindDoc="0" locked="0" layoutInCell="1" allowOverlap="1">
                      <wp:simplePos x="0" y="0"/>
                      <wp:positionH relativeFrom="column">
                        <wp:posOffset>3157855</wp:posOffset>
                      </wp:positionH>
                      <wp:positionV relativeFrom="paragraph">
                        <wp:posOffset>4294505</wp:posOffset>
                      </wp:positionV>
                      <wp:extent cx="152400" cy="161925"/>
                      <wp:effectExtent l="10160" t="14605" r="27940" b="13970"/>
                      <wp:wrapNone/>
                      <wp:docPr id="16" name="等腰三角形 16"/>
                      <wp:cNvGraphicFramePr/>
                      <a:graphic xmlns:a="http://schemas.openxmlformats.org/drawingml/2006/main">
                        <a:graphicData uri="http://schemas.microsoft.com/office/word/2010/wordprocessingShape">
                          <wps:wsp>
                            <wps:cNvSpPr/>
                            <wps:spPr>
                              <a:xfrm>
                                <a:off x="0" y="0"/>
                                <a:ext cx="152400" cy="16192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48.65pt;margin-top:338.15pt;height:12.75pt;width:12pt;z-index:251888640;v-text-anchor:middle;mso-width-relative:page;mso-height-relative:page;" fillcolor="#000000 [3200]" filled="t" stroked="t" coordsize="21600,21600" o:gfxdata="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B+bhZ2wAAAAsBAAAPAAAAAAAAAAEAIAAAACIAAABkcnMv&#10;ZG93bnJldi54bWxQSwECFAAUAAAACACHTuJAwo8FC3ICAADVBAAADgAAAAAAAAABACAAAAAqAQAA&#10;ZHJzL2Uyb0RvYy54bWxQSwUGAAAAAAYABgBZAQAADgYAAAAA&#10;" adj="10800">
                      <v:fill on="t" focussize="0,0"/>
                      <v:stroke weight="1pt" color="#000000 [3200]" miterlimit="8" joinstyle="miter"/>
                      <v:imagedata o:title=""/>
                      <o:lock v:ext="edit" aspectratio="f"/>
                    </v:shape>
                  </w:pict>
                </mc:Fallback>
              </mc:AlternateContent>
            </w:r>
            <w:r>
              <w:rPr>
                <w:sz w:val="24"/>
              </w:rPr>
              <mc:AlternateContent>
                <mc:Choice Requires="wps">
                  <w:drawing>
                    <wp:anchor distT="0" distB="0" distL="114300" distR="114300" simplePos="0" relativeHeight="254438400" behindDoc="0" locked="0" layoutInCell="1" allowOverlap="1">
                      <wp:simplePos x="0" y="0"/>
                      <wp:positionH relativeFrom="column">
                        <wp:posOffset>10795</wp:posOffset>
                      </wp:positionH>
                      <wp:positionV relativeFrom="paragraph">
                        <wp:posOffset>2640965</wp:posOffset>
                      </wp:positionV>
                      <wp:extent cx="352425" cy="276225"/>
                      <wp:effectExtent l="0" t="0" r="0" b="0"/>
                      <wp:wrapNone/>
                      <wp:docPr id="29" name="文本框 29"/>
                      <wp:cNvGraphicFramePr/>
                      <a:graphic xmlns:a="http://schemas.openxmlformats.org/drawingml/2006/main">
                        <a:graphicData uri="http://schemas.microsoft.com/office/word/2010/wordprocessingShape">
                          <wps:wsp>
                            <wps:cNvSpPr txBox="1"/>
                            <wps:spPr>
                              <a:xfrm>
                                <a:off x="661035" y="3815715"/>
                                <a:ext cx="35242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5pt;margin-top:207.95pt;height:21.75pt;width:27.75pt;z-index:254438400;mso-width-relative:page;mso-height-relative:page;" filled="f" stroked="f" coordsize="21600,21600" o:gfxdata="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rtKc9kAAAAIAQAADwAAAAAAAAABACAAAAAiAAAAZHJzL2Rvd25yZXYueG1sUEsBAhQA&#10;FAAAAAgAh07iQOj8DBkqAgAAJAQAAA4AAAAAAAAAAQAgAAAAKAEAAGRycy9lMm9Eb2MueG1sUEsF&#10;BgAAAAAGAAYAWQEAAMQFAAAAAA==&#10;">
                      <v:fill on="f" focussize="0,0"/>
                      <v:stroke on="f" weight="0.5pt"/>
                      <v:imagedata o:title=""/>
                      <o:lock v:ext="edit" aspectratio="f"/>
                      <v:textbox>
                        <w:txbxContent>
                          <w:p>
                            <w:pPr>
                              <w:rPr>
                                <w:rFonts w:hint="eastAsia" w:eastAsia="等线"/>
                                <w:lang w:val="en-US" w:eastAsia="zh-CN"/>
                              </w:rPr>
                            </w:pPr>
                            <w:r>
                              <w:rPr>
                                <w:rFonts w:hint="eastAsia"/>
                                <w:lang w:val="en-US" w:eastAsia="zh-CN"/>
                              </w:rPr>
                              <w:t>3#</w:t>
                            </w:r>
                          </w:p>
                        </w:txbxContent>
                      </v:textbox>
                    </v:shape>
                  </w:pict>
                </mc:Fallback>
              </mc:AlternateContent>
            </w:r>
            <w:r>
              <w:rPr>
                <w:sz w:val="24"/>
              </w:rPr>
              <mc:AlternateContent>
                <mc:Choice Requires="wps">
                  <w:drawing>
                    <wp:anchor distT="0" distB="0" distL="114300" distR="114300" simplePos="0" relativeHeight="251772928" behindDoc="0" locked="0" layoutInCell="1" allowOverlap="1">
                      <wp:simplePos x="0" y="0"/>
                      <wp:positionH relativeFrom="column">
                        <wp:posOffset>269240</wp:posOffset>
                      </wp:positionH>
                      <wp:positionV relativeFrom="paragraph">
                        <wp:posOffset>2653030</wp:posOffset>
                      </wp:positionV>
                      <wp:extent cx="142875" cy="161925"/>
                      <wp:effectExtent l="9525" t="15875" r="19050" b="12700"/>
                      <wp:wrapNone/>
                      <wp:docPr id="15" name="等腰三角形 15"/>
                      <wp:cNvGraphicFramePr/>
                      <a:graphic xmlns:a="http://schemas.openxmlformats.org/drawingml/2006/main">
                        <a:graphicData uri="http://schemas.microsoft.com/office/word/2010/wordprocessingShape">
                          <wps:wsp>
                            <wps:cNvSpPr/>
                            <wps:spPr>
                              <a:xfrm>
                                <a:off x="975360" y="3729990"/>
                                <a:ext cx="142875" cy="16192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1.2pt;margin-top:208.9pt;height:12.75pt;width:11.25pt;z-index:251772928;v-text-anchor:middle;mso-width-relative:page;mso-height-relative:page;" fillcolor="#000000 [3200]" filled="t" stroked="t" coordsize="21600,21600" o:gfxdata="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SJaVtoAAAAJAQAADwAAAAAAAAAB&#10;ACAAAAAiAAAAZHJzL2Rvd25yZXYueG1sUEsBAhQAFAAAAAgAh07iQHUjXqiAAgAA4AQAAA4AAAAA&#10;AAAAAQAgAAAAKQEAAGRycy9lMm9Eb2MueG1sUEsFBgAAAAAGAAYAWQEAABsGAAAAAA==&#10;" adj="10800">
                      <v:fill on="t" focussize="0,0"/>
                      <v:stroke weight="1pt" color="#000000 [3200]" miterlimit="8" joinstyle="miter"/>
                      <v:imagedata o:title=""/>
                      <o:lock v:ext="edit" aspectratio="f"/>
                    </v:shape>
                  </w:pict>
                </mc:Fallback>
              </mc:AlternateContent>
            </w:r>
            <w:r>
              <w:rPr>
                <w:sz w:val="24"/>
              </w:rPr>
              <mc:AlternateContent>
                <mc:Choice Requires="wps">
                  <w:drawing>
                    <wp:anchor distT="0" distB="0" distL="114300" distR="114300" simplePos="0" relativeHeight="257219584" behindDoc="0" locked="0" layoutInCell="1" allowOverlap="1">
                      <wp:simplePos x="0" y="0"/>
                      <wp:positionH relativeFrom="column">
                        <wp:posOffset>6084570</wp:posOffset>
                      </wp:positionH>
                      <wp:positionV relativeFrom="paragraph">
                        <wp:posOffset>1805940</wp:posOffset>
                      </wp:positionV>
                      <wp:extent cx="352425" cy="27622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5242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9.1pt;margin-top:142.2pt;height:21.75pt;width:27.75pt;z-index:257219584;mso-width-relative:page;mso-height-relative:page;" filled="f" stroked="f" coordsize="21600,21600" o:gfxdata="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i&#10;liOK3QAAAAwBAAAPAAAAAAAAAAEAIAAAACIAAABkcnMvZG93bnJldi54bWxQSwECFAAUAAAACACH&#10;TuJAj3bKGh8CAAAZBAAADgAAAAAAAAABACAAAAAsAQAAZHJzL2Uyb0RvYy54bWxQSwUGAAAAAAYA&#10;BgBZAQAAvQUAAAAA&#10;">
                      <v:fill on="f" focussize="0,0"/>
                      <v:stroke on="f" weight="0.5pt"/>
                      <v:imagedata o:title=""/>
                      <o:lock v:ext="edit" aspectratio="f"/>
                      <v:textbox>
                        <w:txbxContent>
                          <w:p>
                            <w:pPr>
                              <w:rPr>
                                <w:rFonts w:hint="eastAsia" w:eastAsia="等线"/>
                                <w:lang w:val="en-US" w:eastAsia="zh-CN"/>
                              </w:rPr>
                            </w:pPr>
                            <w:r>
                              <w:rPr>
                                <w:rFonts w:hint="eastAsia"/>
                                <w:lang w:val="en-US" w:eastAsia="zh-CN"/>
                              </w:rPr>
                              <w:t>1#</w:t>
                            </w:r>
                          </w:p>
                        </w:txbxContent>
                      </v:textbox>
                    </v:shape>
                  </w:pict>
                </mc:Fallback>
              </mc:AlternateContent>
            </w:r>
            <w:r>
              <w:rPr>
                <w:sz w:val="24"/>
              </w:rPr>
              <mc:AlternateContent>
                <mc:Choice Requires="wps">
                  <w:drawing>
                    <wp:anchor distT="0" distB="0" distL="114300" distR="114300" simplePos="0" relativeHeight="252351488" behindDoc="0" locked="0" layoutInCell="1" allowOverlap="1">
                      <wp:simplePos x="0" y="0"/>
                      <wp:positionH relativeFrom="column">
                        <wp:posOffset>6188075</wp:posOffset>
                      </wp:positionH>
                      <wp:positionV relativeFrom="paragraph">
                        <wp:posOffset>2053590</wp:posOffset>
                      </wp:positionV>
                      <wp:extent cx="152400" cy="161925"/>
                      <wp:effectExtent l="10160" t="14605" r="27940" b="13970"/>
                      <wp:wrapNone/>
                      <wp:docPr id="19" name="等腰三角形 19"/>
                      <wp:cNvGraphicFramePr/>
                      <a:graphic xmlns:a="http://schemas.openxmlformats.org/drawingml/2006/main">
                        <a:graphicData uri="http://schemas.microsoft.com/office/word/2010/wordprocessingShape">
                          <wps:wsp>
                            <wps:cNvSpPr/>
                            <wps:spPr>
                              <a:xfrm>
                                <a:off x="0" y="0"/>
                                <a:ext cx="152400" cy="16192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87.25pt;margin-top:161.7pt;height:12.75pt;width:12pt;z-index:252351488;v-text-anchor:middle;mso-width-relative:page;mso-height-relative:page;" fillcolor="#000000 [3200]" filled="t" stroked="t" coordsize="21600,21600" o:gfxdata="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G6ORX2wAAAAsBAAAPAAAAAAAAAAEAIAAAACIAAABkcnMv&#10;ZG93bnJldi54bWxQSwECFAAUAAAACACHTuJAvLHlY3ICAADVBAAADgAAAAAAAAABACAAAAAqAQAA&#10;ZHJzL2Uyb0RvYy54bWxQSwUGAAAAAAYABgBZAQAADgYAAAAA&#10;" adj="10800">
                      <v:fill on="t" focussize="0,0"/>
                      <v:stroke weight="1pt" color="#000000 [3200]" miterlimit="8" joinstyle="miter"/>
                      <v:imagedata o:title=""/>
                      <o:lock v:ext="edit" aspectratio="f"/>
                    </v:shape>
                  </w:pict>
                </mc:Fallback>
              </mc:AlternateContent>
            </w:r>
            <w:r>
              <w:rPr>
                <w:sz w:val="24"/>
              </w:rPr>
              <mc:AlternateContent>
                <mc:Choice Requires="wps">
                  <w:drawing>
                    <wp:anchor distT="0" distB="0" distL="114300" distR="114300" simplePos="0" relativeHeight="273906688" behindDoc="0" locked="0" layoutInCell="1" allowOverlap="1">
                      <wp:simplePos x="0" y="0"/>
                      <wp:positionH relativeFrom="column">
                        <wp:posOffset>5128260</wp:posOffset>
                      </wp:positionH>
                      <wp:positionV relativeFrom="paragraph">
                        <wp:posOffset>4495800</wp:posOffset>
                      </wp:positionV>
                      <wp:extent cx="1209040" cy="27622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20904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val="en-US" w:eastAsia="zh-CN"/>
                                    </w:rPr>
                                  </w:pPr>
                                  <w:r>
                                    <w:rPr>
                                      <w:rFonts w:hint="eastAsia"/>
                                      <w:lang w:val="en-US" w:eastAsia="zh-CN"/>
                                    </w:rPr>
                                    <w:t>噪声监测点位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8pt;margin-top:354pt;height:21.75pt;width:95.2pt;z-index:273906688;mso-width-relative:page;mso-height-relative:page;" filled="f" stroked="f" coordsize="21600,21600" o:gfxdata="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Hg&#10;IjvbAAAACwEAAA8AAAAAAAAAAQAgAAAAIgAAAGRycy9kb3ducmV2LnhtbFBLAQIUABQAAAAIAIdO&#10;4kDjjD83IAIAABoEAAAOAAAAAAAAAAEAIAAAACoBAABkcnMvZTJvRG9jLnhtbFBLBQYAAAAABgAG&#10;AFkBAAC8BQAAAAA=&#10;">
                      <v:fill on="f" focussize="0,0"/>
                      <v:stroke on="f" weight="0.5pt"/>
                      <v:imagedata o:title=""/>
                      <o:lock v:ext="edit" aspectratio="f"/>
                      <v:textbox>
                        <w:txbxContent>
                          <w:p>
                            <w:pPr>
                              <w:rPr>
                                <w:rFonts w:hint="eastAsia" w:eastAsia="等线"/>
                                <w:lang w:val="en-US" w:eastAsia="zh-CN"/>
                              </w:rPr>
                            </w:pPr>
                            <w:r>
                              <w:rPr>
                                <w:rFonts w:hint="eastAsia"/>
                                <w:lang w:val="en-US" w:eastAsia="zh-CN"/>
                              </w:rPr>
                              <w:t>噪声监测点位</w:t>
                            </w:r>
                          </w:p>
                        </w:txbxContent>
                      </v:textbox>
                    </v:shape>
                  </w:pict>
                </mc:Fallback>
              </mc:AlternateContent>
            </w:r>
            <w:r>
              <w:rPr>
                <w:sz w:val="24"/>
              </w:rPr>
              <mc:AlternateContent>
                <mc:Choice Requires="wps">
                  <w:drawing>
                    <wp:anchor distT="0" distB="0" distL="114300" distR="114300" simplePos="0" relativeHeight="252582912" behindDoc="0" locked="0" layoutInCell="1" allowOverlap="1">
                      <wp:simplePos x="0" y="0"/>
                      <wp:positionH relativeFrom="column">
                        <wp:posOffset>5022215</wp:posOffset>
                      </wp:positionH>
                      <wp:positionV relativeFrom="paragraph">
                        <wp:posOffset>4526915</wp:posOffset>
                      </wp:positionV>
                      <wp:extent cx="133350" cy="133350"/>
                      <wp:effectExtent l="10160" t="13970" r="27940" b="24130"/>
                      <wp:wrapNone/>
                      <wp:docPr id="21" name="等腰三角形 21"/>
                      <wp:cNvGraphicFramePr/>
                      <a:graphic xmlns:a="http://schemas.openxmlformats.org/drawingml/2006/main">
                        <a:graphicData uri="http://schemas.microsoft.com/office/word/2010/wordprocessingShape">
                          <wps:wsp>
                            <wps:cNvSpPr/>
                            <wps:spPr>
                              <a:xfrm>
                                <a:off x="0" y="0"/>
                                <a:ext cx="133350" cy="13335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95.45pt;margin-top:356.45pt;height:10.5pt;width:10.5pt;z-index:252582912;v-text-anchor:middle;mso-width-relative:page;mso-height-relative:page;" fillcolor="#000000 [3200]" filled="t" stroked="t" coordsize="21600,21600" o:gfxdata="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pxJaB2QAAAAsBAAAPAAAAAAAAAAEAIAAAACIAAABkcnMvZG93bnJl&#10;di54bWxQSwECFAAUAAAACACHTuJAMJkTVG4CAADVBAAADgAAAAAAAAABACAAAAAoAQAAZHJzL2Uy&#10;b0RvYy54bWxQSwUGAAAAAAYABgBZAQAACAYAAAAA&#10;" adj="10800">
                      <v:fill on="t" focussize="0,0"/>
                      <v:stroke weight="1pt" color="#000000 [3200]" miterlimit="8" joinstyle="miter"/>
                      <v:imagedata o:title=""/>
                      <o:lock v:ext="edit" aspectratio="f"/>
                    </v:shape>
                  </w:pict>
                </mc:Fallback>
              </mc:AlternateContent>
            </w:r>
          </w:p>
          <w:p>
            <w:pPr>
              <w:pStyle w:val="13"/>
              <w:jc w:val="center"/>
              <w:rPr>
                <w:rFonts w:hint="default" w:ascii="Times New Roman" w:hAnsi="Times New Roman"/>
              </w:rPr>
            </w:pPr>
            <w:r>
              <w:rPr>
                <w:sz w:val="24"/>
              </w:rPr>
              <mc:AlternateContent>
                <mc:Choice Requires="wps">
                  <w:drawing>
                    <wp:anchor distT="0" distB="0" distL="114300" distR="114300" simplePos="0" relativeHeight="319332352" behindDoc="0" locked="0" layoutInCell="1" allowOverlap="1">
                      <wp:simplePos x="0" y="0"/>
                      <wp:positionH relativeFrom="column">
                        <wp:posOffset>2520950</wp:posOffset>
                      </wp:positionH>
                      <wp:positionV relativeFrom="paragraph">
                        <wp:posOffset>63500</wp:posOffset>
                      </wp:positionV>
                      <wp:extent cx="2094230" cy="42799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2094230" cy="4279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图2-3厂区平面布置图点位图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5pt;margin-top:5pt;height:33.7pt;width:164.9pt;z-index:319332352;mso-width-relative:page;mso-height-relative:page;" filled="f" stroked="f" coordsize="21600,21600" o:gfxdata="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XS&#10;0vDaAAAACQEAAA8AAAAAAAAAAQAgAAAAIgAAAGRycy9kb3ducmV2LnhtbFBLAQIUABQAAAAIAIdO&#10;4kDIE0pNIQIAABoEAAAOAAAAAAAAAAEAIAAAACkBAABkcnMvZTJvRG9jLnhtbFBLBQYAAAAABgAG&#10;AFkBAAC8BQAAAAA=&#10;">
                      <v:fill on="f" focussize="0,0"/>
                      <v:stroke on="f" weight="0.5pt"/>
                      <v:imagedata o:title=""/>
                      <o:lock v:ext="edit" aspectratio="f"/>
                      <v:textbox>
                        <w:txbxContent>
                          <w:p>
                            <w:pPr>
                              <w:spacing w:line="360" w:lineRule="auto"/>
                              <w:jc w:val="center"/>
                              <w:rPr>
                                <w:rFonts w:hint="eastAsia" w:ascii="Times New Roman" w:hAnsi="Times New Roman" w:eastAsia="宋体"/>
                                <w:b/>
                                <w:bCs/>
                                <w:color w:val="auto"/>
                                <w:szCs w:val="21"/>
                                <w:lang w:val="en-US" w:eastAsia="zh-CN"/>
                              </w:rPr>
                            </w:pPr>
                            <w:r>
                              <w:rPr>
                                <w:rFonts w:hint="eastAsia" w:ascii="Times New Roman" w:hAnsi="Times New Roman" w:eastAsia="宋体"/>
                                <w:b/>
                                <w:bCs/>
                                <w:color w:val="auto"/>
                                <w:szCs w:val="21"/>
                                <w:lang w:val="en-US" w:eastAsia="zh-CN"/>
                              </w:rPr>
                              <w:t>图2-3厂区平面布置图点位图</w:t>
                            </w:r>
                          </w:p>
                        </w:txbxContent>
                      </v:textbox>
                    </v:shape>
                  </w:pict>
                </mc:Fallback>
              </mc:AlternateContent>
            </w:r>
          </w:p>
          <w:p>
            <w:pPr>
              <w:spacing w:line="360" w:lineRule="auto"/>
              <w:rPr>
                <w:rFonts w:ascii="Times New Roman" w:hAnsi="Times New Roman" w:eastAsia="宋体"/>
                <w:b/>
                <w:sz w:val="24"/>
                <w:szCs w:val="24"/>
              </w:rPr>
            </w:pPr>
            <w:r>
              <w:rPr>
                <w:rFonts w:ascii="Times New Roman" w:hAnsi="Times New Roman" w:eastAsia="宋体"/>
                <w:b/>
                <w:sz w:val="24"/>
                <w:szCs w:val="24"/>
              </w:rPr>
              <w:t>（2）建设内容</w:t>
            </w:r>
          </w:p>
          <w:p>
            <w:pPr>
              <w:widowControl/>
              <w:spacing w:line="360" w:lineRule="auto"/>
              <w:ind w:firstLine="480" w:firstLineChars="200"/>
              <w:jc w:val="left"/>
              <w:rPr>
                <w:rFonts w:ascii="Times New Roman" w:hAnsi="Times New Roman" w:eastAsia="宋体"/>
                <w:bCs/>
                <w:sz w:val="24"/>
                <w:szCs w:val="24"/>
              </w:rPr>
            </w:pPr>
            <w:r>
              <w:rPr>
                <w:rFonts w:ascii="Times New Roman" w:hAnsi="Times New Roman" w:eastAsia="宋体"/>
                <w:bCs/>
                <w:sz w:val="24"/>
                <w:szCs w:val="24"/>
              </w:rPr>
              <w:t>项目占地面</w:t>
            </w:r>
            <w:r>
              <w:rPr>
                <w:rFonts w:ascii="Times New Roman" w:hAnsi="Times New Roman" w:eastAsia="宋体"/>
                <w:bCs/>
                <w:color w:val="auto"/>
                <w:sz w:val="24"/>
                <w:szCs w:val="24"/>
              </w:rPr>
              <w:t>积为</w:t>
            </w:r>
            <w:r>
              <w:rPr>
                <w:rFonts w:hint="eastAsia" w:ascii="Times New Roman" w:hAnsi="Times New Roman" w:eastAsia="宋体"/>
                <w:bCs/>
                <w:color w:val="auto"/>
                <w:sz w:val="24"/>
                <w:szCs w:val="24"/>
                <w:lang w:val="en-US" w:eastAsia="zh-CN"/>
              </w:rPr>
              <w:t>3140</w:t>
            </w:r>
            <w:r>
              <w:rPr>
                <w:rFonts w:hint="eastAsia" w:ascii="Times New Roman" w:hAnsi="Times New Roman" w:eastAsia="宋体"/>
                <w:bCs/>
                <w:color w:val="auto"/>
                <w:sz w:val="24"/>
                <w:szCs w:val="24"/>
              </w:rPr>
              <w:t>m</w:t>
            </w:r>
            <w:r>
              <w:rPr>
                <w:rFonts w:hint="eastAsia" w:ascii="Times New Roman" w:hAnsi="Times New Roman" w:eastAsia="宋体"/>
                <w:bCs/>
                <w:color w:val="auto"/>
                <w:sz w:val="24"/>
                <w:szCs w:val="24"/>
                <w:vertAlign w:val="superscript"/>
              </w:rPr>
              <w:t>2</w:t>
            </w:r>
            <w:r>
              <w:rPr>
                <w:rFonts w:hint="eastAsia" w:ascii="Times New Roman" w:hAnsi="Times New Roman" w:eastAsia="宋体"/>
                <w:bCs/>
                <w:color w:val="auto"/>
                <w:sz w:val="24"/>
                <w:szCs w:val="24"/>
                <w:vertAlign w:val="baseline"/>
                <w:lang w:eastAsia="zh-CN"/>
              </w:rPr>
              <w:t>，</w:t>
            </w:r>
            <w:r>
              <w:rPr>
                <w:rFonts w:hint="eastAsia" w:ascii="Times New Roman" w:hAnsi="Times New Roman" w:eastAsia="宋体"/>
                <w:bCs/>
                <w:color w:val="auto"/>
                <w:sz w:val="24"/>
                <w:szCs w:val="24"/>
              </w:rPr>
              <w:t>实际</w:t>
            </w:r>
            <w:r>
              <w:rPr>
                <w:rFonts w:ascii="Times New Roman" w:hAnsi="Times New Roman" w:eastAsia="宋体"/>
                <w:bCs/>
                <w:color w:val="auto"/>
                <w:sz w:val="24"/>
                <w:szCs w:val="24"/>
              </w:rPr>
              <w:t>总投资</w:t>
            </w:r>
            <w:r>
              <w:rPr>
                <w:rFonts w:hint="eastAsia" w:ascii="Times New Roman" w:hAnsi="Times New Roman" w:eastAsia="宋体"/>
                <w:bCs/>
                <w:color w:val="auto"/>
                <w:sz w:val="24"/>
                <w:szCs w:val="24"/>
                <w:lang w:val="en-US" w:eastAsia="zh-CN"/>
              </w:rPr>
              <w:t>200</w:t>
            </w:r>
            <w:r>
              <w:rPr>
                <w:rFonts w:ascii="Times New Roman" w:hAnsi="Times New Roman" w:eastAsia="宋体"/>
                <w:bCs/>
                <w:color w:val="auto"/>
                <w:sz w:val="24"/>
                <w:szCs w:val="24"/>
              </w:rPr>
              <w:t>万元，</w:t>
            </w:r>
            <w:r>
              <w:rPr>
                <w:rFonts w:hint="eastAsia" w:ascii="Times New Roman" w:hAnsi="Times New Roman" w:eastAsia="宋体"/>
                <w:bCs/>
                <w:color w:val="auto"/>
                <w:sz w:val="24"/>
                <w:szCs w:val="24"/>
              </w:rPr>
              <w:t>实际工作人员</w:t>
            </w:r>
            <w:r>
              <w:rPr>
                <w:rFonts w:hint="eastAsia" w:ascii="Times New Roman" w:hAnsi="Times New Roman" w:eastAsia="宋体"/>
                <w:color w:val="auto"/>
                <w:kern w:val="0"/>
                <w:sz w:val="24"/>
                <w:lang w:val="en-US" w:eastAsia="zh-CN"/>
              </w:rPr>
              <w:t>15</w:t>
            </w:r>
            <w:r>
              <w:rPr>
                <w:rFonts w:ascii="Times New Roman" w:hAnsi="Times New Roman" w:eastAsia="宋体"/>
                <w:color w:val="auto"/>
                <w:kern w:val="0"/>
                <w:sz w:val="24"/>
              </w:rPr>
              <w:t>人，生</w:t>
            </w:r>
            <w:r>
              <w:rPr>
                <w:rFonts w:ascii="Times New Roman" w:hAnsi="Times New Roman" w:eastAsia="宋体"/>
                <w:kern w:val="0"/>
                <w:sz w:val="24"/>
              </w:rPr>
              <w:t>产实行白班制，每班工作8小时，年工作300天，</w:t>
            </w:r>
            <w:r>
              <w:rPr>
                <w:rFonts w:ascii="Times New Roman" w:hAnsi="Times New Roman" w:eastAsia="宋体"/>
                <w:bCs/>
                <w:sz w:val="24"/>
                <w:szCs w:val="24"/>
              </w:rPr>
              <w:t>主要建筑物为生产车间、办公楼</w:t>
            </w:r>
            <w:r>
              <w:rPr>
                <w:rFonts w:hint="eastAsia" w:ascii="Times New Roman" w:hAnsi="Times New Roman" w:eastAsia="宋体"/>
                <w:bCs/>
                <w:sz w:val="24"/>
                <w:szCs w:val="24"/>
                <w:lang w:val="en-US" w:eastAsia="zh-CN"/>
              </w:rPr>
              <w:t>等</w:t>
            </w:r>
            <w:r>
              <w:rPr>
                <w:rFonts w:ascii="Times New Roman" w:hAnsi="Times New Roman" w:eastAsia="宋体"/>
                <w:sz w:val="24"/>
                <w:szCs w:val="24"/>
              </w:rPr>
              <w:t>。本项目组成见表2-2。</w:t>
            </w:r>
          </w:p>
          <w:p>
            <w:pPr>
              <w:widowControl/>
              <w:spacing w:line="360" w:lineRule="auto"/>
              <w:ind w:firstLine="480"/>
              <w:jc w:val="center"/>
              <w:rPr>
                <w:rFonts w:ascii="Times New Roman" w:hAnsi="Times New Roman" w:eastAsia="宋体"/>
                <w:b/>
                <w:color w:val="auto"/>
                <w:szCs w:val="21"/>
              </w:rPr>
            </w:pPr>
            <w:r>
              <w:rPr>
                <w:rFonts w:ascii="Times New Roman" w:hAnsi="Times New Roman" w:eastAsia="宋体"/>
                <w:b/>
                <w:color w:val="auto"/>
                <w:szCs w:val="21"/>
              </w:rPr>
              <w:t>表2-2  本项目组成</w:t>
            </w:r>
          </w:p>
          <w:tbl>
            <w:tblPr>
              <w:tblStyle w:val="9"/>
              <w:tblW w:w="99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7"/>
              <w:gridCol w:w="2002"/>
              <w:gridCol w:w="1982"/>
              <w:gridCol w:w="3304"/>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43" w:hRule="exact"/>
                <w:jc w:val="center"/>
              </w:trPr>
              <w:tc>
                <w:tcPr>
                  <w:tcW w:w="1097" w:type="dxa"/>
                  <w:tcBorders>
                    <w:tl2br w:val="nil"/>
                    <w:tr2bl w:val="nil"/>
                  </w:tcBorders>
                  <w:vAlign w:val="center"/>
                </w:tcPr>
                <w:p>
                  <w:pPr>
                    <w:spacing w:after="0"/>
                    <w:ind w:left="0" w:leftChars="0" w:right="37"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序号</w:t>
                  </w:r>
                </w:p>
              </w:tc>
              <w:tc>
                <w:tcPr>
                  <w:tcW w:w="2002"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名称</w:t>
                  </w:r>
                </w:p>
              </w:tc>
              <w:tc>
                <w:tcPr>
                  <w:tcW w:w="1982" w:type="dxa"/>
                  <w:tcBorders>
                    <w:tl2br w:val="nil"/>
                    <w:tr2bl w:val="nil"/>
                  </w:tcBorders>
                  <w:vAlign w:val="center"/>
                </w:tcPr>
                <w:p>
                  <w:pPr>
                    <w:spacing w:after="0"/>
                    <w:ind w:left="34" w:leftChars="0" w:right="70"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占地面积 m</w:t>
                  </w:r>
                  <w:r>
                    <w:rPr>
                      <w:rFonts w:hint="eastAsia" w:ascii="Times New Roman" w:hAnsi="Times New Roman" w:eastAsia="宋体" w:cs="Times New Roman"/>
                      <w:kern w:val="0"/>
                      <w:sz w:val="21"/>
                      <w:szCs w:val="21"/>
                      <w:vertAlign w:val="superscript"/>
                      <w:lang w:val="zh-CN" w:eastAsia="zh-CN" w:bidi="ar-SA"/>
                    </w:rPr>
                    <w:t>2</w:t>
                  </w:r>
                </w:p>
              </w:tc>
              <w:tc>
                <w:tcPr>
                  <w:tcW w:w="3304" w:type="dxa"/>
                  <w:tcBorders>
                    <w:tl2br w:val="nil"/>
                    <w:tr2bl w:val="nil"/>
                  </w:tcBorders>
                  <w:vAlign w:val="center"/>
                </w:tcPr>
                <w:p>
                  <w:pPr>
                    <w:spacing w:after="0"/>
                    <w:ind w:left="35" w:leftChars="0" w:right="6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建设内容</w:t>
                  </w:r>
                </w:p>
              </w:tc>
              <w:tc>
                <w:tcPr>
                  <w:tcW w:w="1533" w:type="dxa"/>
                  <w:tcBorders>
                    <w:tl2br w:val="nil"/>
                    <w:tr2bl w:val="nil"/>
                  </w:tcBorders>
                  <w:vAlign w:val="center"/>
                </w:tcPr>
                <w:p>
                  <w:pPr>
                    <w:spacing w:after="0"/>
                    <w:ind w:left="35" w:leftChars="0" w:right="6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4" w:hRule="exact"/>
                <w:jc w:val="center"/>
              </w:trPr>
              <w:tc>
                <w:tcPr>
                  <w:tcW w:w="1097"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2002"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机加工车间</w:t>
                  </w:r>
                </w:p>
              </w:tc>
              <w:tc>
                <w:tcPr>
                  <w:tcW w:w="1982"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288</w:t>
                  </w:r>
                </w:p>
              </w:tc>
              <w:tc>
                <w:tcPr>
                  <w:tcW w:w="3304"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机加工车间1座</w:t>
                  </w:r>
                </w:p>
              </w:tc>
              <w:tc>
                <w:tcPr>
                  <w:tcW w:w="1533"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6" w:hRule="exact"/>
                <w:jc w:val="center"/>
              </w:trPr>
              <w:tc>
                <w:tcPr>
                  <w:tcW w:w="1097"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2</w:t>
                  </w:r>
                </w:p>
              </w:tc>
              <w:tc>
                <w:tcPr>
                  <w:tcW w:w="2002"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下料及安装车间</w:t>
                  </w:r>
                </w:p>
              </w:tc>
              <w:tc>
                <w:tcPr>
                  <w:tcW w:w="1982"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810</w:t>
                  </w:r>
                </w:p>
              </w:tc>
              <w:tc>
                <w:tcPr>
                  <w:tcW w:w="3304"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下料及安装车间1座</w:t>
                  </w:r>
                </w:p>
              </w:tc>
              <w:tc>
                <w:tcPr>
                  <w:tcW w:w="1533"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6" w:hRule="exact"/>
                <w:jc w:val="center"/>
              </w:trPr>
              <w:tc>
                <w:tcPr>
                  <w:tcW w:w="1097"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3</w:t>
                  </w:r>
                </w:p>
              </w:tc>
              <w:tc>
                <w:tcPr>
                  <w:tcW w:w="2002"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办公室</w:t>
                  </w:r>
                </w:p>
              </w:tc>
              <w:tc>
                <w:tcPr>
                  <w:tcW w:w="1982"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105</w:t>
                  </w:r>
                </w:p>
              </w:tc>
              <w:tc>
                <w:tcPr>
                  <w:tcW w:w="3304"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办公室1座（共3间）</w:t>
                  </w:r>
                </w:p>
              </w:tc>
              <w:tc>
                <w:tcPr>
                  <w:tcW w:w="1533"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6" w:hRule="exact"/>
                <w:jc w:val="center"/>
              </w:trPr>
              <w:tc>
                <w:tcPr>
                  <w:tcW w:w="1097"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4</w:t>
                  </w:r>
                </w:p>
              </w:tc>
              <w:tc>
                <w:tcPr>
                  <w:tcW w:w="2002"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休息室</w:t>
                  </w:r>
                </w:p>
              </w:tc>
              <w:tc>
                <w:tcPr>
                  <w:tcW w:w="1982"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63</w:t>
                  </w:r>
                </w:p>
              </w:tc>
              <w:tc>
                <w:tcPr>
                  <w:tcW w:w="3304"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休息室1座（共3间）</w:t>
                  </w:r>
                </w:p>
              </w:tc>
              <w:tc>
                <w:tcPr>
                  <w:tcW w:w="1533"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6" w:hRule="exact"/>
                <w:jc w:val="center"/>
              </w:trPr>
              <w:tc>
                <w:tcPr>
                  <w:tcW w:w="1097"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5</w:t>
                  </w:r>
                </w:p>
              </w:tc>
              <w:tc>
                <w:tcPr>
                  <w:tcW w:w="2002"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更衣室</w:t>
                  </w:r>
                </w:p>
              </w:tc>
              <w:tc>
                <w:tcPr>
                  <w:tcW w:w="1982"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42</w:t>
                  </w:r>
                </w:p>
              </w:tc>
              <w:tc>
                <w:tcPr>
                  <w:tcW w:w="3304"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更衣室1座（共2间）</w:t>
                  </w:r>
                </w:p>
              </w:tc>
              <w:tc>
                <w:tcPr>
                  <w:tcW w:w="1533"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6" w:hRule="exact"/>
                <w:jc w:val="center"/>
              </w:trPr>
              <w:tc>
                <w:tcPr>
                  <w:tcW w:w="1097"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6</w:t>
                  </w:r>
                </w:p>
              </w:tc>
              <w:tc>
                <w:tcPr>
                  <w:tcW w:w="2002"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仓库</w:t>
                  </w:r>
                </w:p>
              </w:tc>
              <w:tc>
                <w:tcPr>
                  <w:tcW w:w="1982"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270</w:t>
                  </w:r>
                </w:p>
              </w:tc>
              <w:tc>
                <w:tcPr>
                  <w:tcW w:w="3304"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仓库3座（原料库1座，半成品库1 座，成品库1座）</w:t>
                  </w:r>
                </w:p>
              </w:tc>
              <w:tc>
                <w:tcPr>
                  <w:tcW w:w="1533"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bl>
          <w:p>
            <w:pPr>
              <w:widowControl/>
              <w:spacing w:line="360" w:lineRule="auto"/>
              <w:jc w:val="left"/>
              <w:rPr>
                <w:rFonts w:ascii="Times New Roman" w:hAnsi="Times New Roman" w:eastAsia="宋体"/>
                <w:b/>
                <w:sz w:val="24"/>
              </w:rPr>
            </w:pPr>
            <w:r>
              <w:rPr>
                <w:rFonts w:ascii="Times New Roman" w:hAnsi="Times New Roman" w:eastAsia="宋体"/>
                <w:b/>
                <w:sz w:val="24"/>
                <w:szCs w:val="24"/>
              </w:rPr>
              <w:t>（3）主要生产设备</w:t>
            </w:r>
          </w:p>
          <w:p>
            <w:pPr>
              <w:spacing w:line="360" w:lineRule="auto"/>
              <w:rPr>
                <w:rFonts w:ascii="Times New Roman" w:hAnsi="Times New Roman" w:eastAsia="宋体"/>
                <w:color w:val="FF0000"/>
                <w:sz w:val="24"/>
                <w:szCs w:val="24"/>
              </w:rPr>
            </w:pPr>
            <w:r>
              <w:rPr>
                <w:rFonts w:ascii="Times New Roman" w:hAnsi="Times New Roman" w:eastAsia="宋体"/>
                <w:sz w:val="24"/>
                <w:szCs w:val="24"/>
              </w:rPr>
              <w:t xml:space="preserve">   主要生产设备见表2-3。</w:t>
            </w:r>
          </w:p>
          <w:p>
            <w:pPr>
              <w:tabs>
                <w:tab w:val="left" w:pos="9450"/>
                <w:tab w:val="left" w:pos="10080"/>
              </w:tabs>
              <w:spacing w:line="360" w:lineRule="auto"/>
              <w:ind w:right="-737" w:rightChars="-351"/>
              <w:jc w:val="center"/>
              <w:rPr>
                <w:rFonts w:ascii="Times New Roman" w:hAnsi="Times New Roman" w:eastAsia="宋体"/>
                <w:b/>
                <w:bCs w:val="0"/>
                <w:color w:val="auto"/>
                <w:szCs w:val="21"/>
              </w:rPr>
            </w:pPr>
            <w:r>
              <w:rPr>
                <w:rFonts w:ascii="Times New Roman" w:hAnsi="Times New Roman" w:eastAsia="宋体"/>
                <w:b/>
                <w:bCs w:val="0"/>
                <w:color w:val="auto"/>
                <w:szCs w:val="21"/>
              </w:rPr>
              <w:t>表2-3 项目生产设备一览表</w:t>
            </w:r>
          </w:p>
          <w:tbl>
            <w:tblPr>
              <w:tblStyle w:val="19"/>
              <w:tblW w:w="9928" w:type="dxa"/>
              <w:tblInd w:w="0" w:type="dxa"/>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
            <w:tblGrid>
              <w:gridCol w:w="841"/>
              <w:gridCol w:w="2315"/>
              <w:gridCol w:w="2173"/>
              <w:gridCol w:w="1135"/>
              <w:gridCol w:w="1499"/>
              <w:gridCol w:w="1965"/>
            </w:tblGrid>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65"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序号</w:t>
                  </w:r>
                </w:p>
              </w:tc>
              <w:tc>
                <w:tcPr>
                  <w:tcW w:w="231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设备名称</w:t>
                  </w: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型号/规格</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数量</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单位</w:t>
                  </w:r>
                </w:p>
              </w:tc>
              <w:tc>
                <w:tcPr>
                  <w:tcW w:w="1965" w:type="dxa"/>
                  <w:tcBorders>
                    <w:tl2br w:val="nil"/>
                    <w:tr2bl w:val="nil"/>
                  </w:tcBorders>
                </w:tcPr>
                <w:p>
                  <w:pPr>
                    <w:spacing w:after="0"/>
                    <w:ind w:left="22"/>
                    <w:jc w:val="center"/>
                  </w:pPr>
                  <w:r>
                    <w:rPr>
                      <w:sz w:val="20"/>
                    </w:rPr>
                    <w:t>备注</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5"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2315" w:type="dxa"/>
                  <w:vMerge w:val="restart"/>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卧式车床</w:t>
                  </w: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CDZ6140</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4</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5"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2315" w:type="dxa"/>
                  <w:vMerge w:val="continue"/>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CD6145B</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5"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2315" w:type="dxa"/>
                  <w:vMerge w:val="continue"/>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C</w:t>
                  </w:r>
                  <w:r>
                    <w:rPr>
                      <w:rFonts w:hint="eastAsia" w:ascii="Times New Roman" w:hAnsi="Times New Roman" w:eastAsia="宋体" w:cs="Times New Roman"/>
                      <w:kern w:val="0"/>
                      <w:sz w:val="21"/>
                      <w:szCs w:val="21"/>
                      <w:lang w:val="en-US" w:eastAsia="zh-CN" w:bidi="ar-SA"/>
                    </w:rPr>
                    <w:t xml:space="preserve">W </w:t>
                  </w:r>
                  <w:r>
                    <w:rPr>
                      <w:rFonts w:hint="eastAsia" w:ascii="Times New Roman" w:hAnsi="Times New Roman" w:eastAsia="宋体" w:cs="Times New Roman"/>
                      <w:kern w:val="0"/>
                      <w:sz w:val="21"/>
                      <w:szCs w:val="21"/>
                      <w:lang w:val="zh-CN" w:eastAsia="zh-CN" w:bidi="ar-SA"/>
                    </w:rPr>
                    <w:t>6163C</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2</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5"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2315" w:type="dxa"/>
                  <w:vMerge w:val="continue"/>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CW6180B</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5"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2315"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数控车床</w:t>
                  </w: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CAK5085bj</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2</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3"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2315" w:type="dxa"/>
                  <w:vMerge w:val="restart"/>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万能升降台铣床</w:t>
                  </w: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CD6132A</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5" w:hRule="atLeast"/>
              </w:trPr>
              <w:tc>
                <w:tcPr>
                  <w:tcW w:w="841"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w:t>
                  </w:r>
                </w:p>
              </w:tc>
              <w:tc>
                <w:tcPr>
                  <w:tcW w:w="2315" w:type="dxa"/>
                  <w:vMerge w:val="continue"/>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X62W</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5"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8</w:t>
                  </w:r>
                </w:p>
              </w:tc>
              <w:tc>
                <w:tcPr>
                  <w:tcW w:w="2315" w:type="dxa"/>
                  <w:vMerge w:val="restart"/>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牛头刨床</w:t>
                  </w: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B6066</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5"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9</w:t>
                  </w:r>
                </w:p>
              </w:tc>
              <w:tc>
                <w:tcPr>
                  <w:tcW w:w="2315" w:type="dxa"/>
                  <w:vMerge w:val="continue"/>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B665</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0"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10</w:t>
                  </w:r>
                </w:p>
              </w:tc>
              <w:tc>
                <w:tcPr>
                  <w:tcW w:w="2315"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平面磨床</w:t>
                  </w: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M7130C</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60"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11</w:t>
                  </w:r>
                </w:p>
              </w:tc>
              <w:tc>
                <w:tcPr>
                  <w:tcW w:w="2315"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万能外圆磨床</w:t>
                  </w: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M1432</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5"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12</w:t>
                  </w:r>
                </w:p>
              </w:tc>
              <w:tc>
                <w:tcPr>
                  <w:tcW w:w="2315"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滚齿机</w:t>
                  </w: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Y38</w:t>
                  </w:r>
                  <w:r>
                    <w:rPr>
                      <w:rFonts w:hint="eastAsia" w:ascii="Times New Roman" w:hAnsi="Times New Roman" w:eastAsia="宋体" w:cs="Times New Roman"/>
                      <w:kern w:val="0"/>
                      <w:sz w:val="21"/>
                      <w:szCs w:val="21"/>
                      <w:lang w:val="en-US" w:eastAsia="zh-CN" w:bidi="ar-SA"/>
                    </w:rPr>
                    <w:t>-</w:t>
                  </w:r>
                  <w:r>
                    <w:rPr>
                      <w:rFonts w:hint="eastAsia" w:ascii="Times New Roman" w:hAnsi="Times New Roman" w:eastAsia="宋体" w:cs="Times New Roman"/>
                      <w:kern w:val="0"/>
                      <w:sz w:val="21"/>
                      <w:szCs w:val="21"/>
                      <w:lang w:val="zh-CN" w:eastAsia="zh-CN" w:bidi="ar-SA"/>
                    </w:rPr>
                    <w:t>1</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5"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13</w:t>
                  </w:r>
                </w:p>
              </w:tc>
              <w:tc>
                <w:tcPr>
                  <w:tcW w:w="2315"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数控线切割机床</w:t>
                  </w: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DK77</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2</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2"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14</w:t>
                  </w:r>
                </w:p>
              </w:tc>
              <w:tc>
                <w:tcPr>
                  <w:tcW w:w="2315" w:type="dxa"/>
                  <w:vMerge w:val="restart"/>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摇臂钻床</w:t>
                  </w: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Z</w:t>
                  </w:r>
                  <w:r>
                    <w:rPr>
                      <w:rFonts w:hint="eastAsia" w:ascii="Times New Roman" w:hAnsi="Times New Roman" w:eastAsia="宋体" w:cs="Times New Roman"/>
                      <w:kern w:val="0"/>
                      <w:sz w:val="21"/>
                      <w:szCs w:val="21"/>
                      <w:lang w:val="zh-CN" w:eastAsia="zh-CN" w:bidi="ar-SA"/>
                    </w:rPr>
                    <w:t>Q3032X9</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5"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w:t>
                  </w:r>
                </w:p>
              </w:tc>
              <w:tc>
                <w:tcPr>
                  <w:tcW w:w="2315" w:type="dxa"/>
                  <w:vMerge w:val="continue"/>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Z3032X8</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5"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16</w:t>
                  </w:r>
                </w:p>
              </w:tc>
              <w:tc>
                <w:tcPr>
                  <w:tcW w:w="2315" w:type="dxa"/>
                  <w:vMerge w:val="continue"/>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Z3050X18</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5"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17</w:t>
                  </w:r>
                </w:p>
              </w:tc>
              <w:tc>
                <w:tcPr>
                  <w:tcW w:w="2315"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液压板料折弯机</w:t>
                  </w: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WB67</w:t>
                  </w:r>
                  <w:r>
                    <w:rPr>
                      <w:rFonts w:hint="eastAsia" w:ascii="Times New Roman" w:hAnsi="Times New Roman" w:eastAsia="宋体" w:cs="Times New Roman"/>
                      <w:kern w:val="0"/>
                      <w:sz w:val="21"/>
                      <w:szCs w:val="21"/>
                      <w:lang w:val="en-US" w:eastAsia="zh-CN" w:bidi="ar-SA"/>
                    </w:rPr>
                    <w:t>Y-</w:t>
                  </w:r>
                  <w:r>
                    <w:rPr>
                      <w:rFonts w:hint="eastAsia" w:ascii="Times New Roman" w:hAnsi="Times New Roman" w:eastAsia="宋体" w:cs="Times New Roman"/>
                      <w:kern w:val="0"/>
                      <w:sz w:val="21"/>
                      <w:szCs w:val="21"/>
                      <w:lang w:val="zh-CN" w:eastAsia="zh-CN" w:bidi="ar-SA"/>
                    </w:rPr>
                    <w:t>83X2500</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5"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18</w:t>
                  </w:r>
                </w:p>
              </w:tc>
              <w:tc>
                <w:tcPr>
                  <w:tcW w:w="2315"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金属带锯床</w:t>
                  </w: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G2028</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5"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19</w:t>
                  </w:r>
                </w:p>
              </w:tc>
              <w:tc>
                <w:tcPr>
                  <w:tcW w:w="2315"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数控火焰、等离子切割</w:t>
                  </w: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SKG</w:t>
                  </w:r>
                  <w:r>
                    <w:rPr>
                      <w:rFonts w:hint="eastAsia" w:ascii="Times New Roman" w:hAnsi="Times New Roman" w:eastAsia="宋体" w:cs="Times New Roman"/>
                      <w:kern w:val="0"/>
                      <w:sz w:val="21"/>
                      <w:szCs w:val="21"/>
                      <w:lang w:val="en-US" w:eastAsia="zh-CN" w:bidi="ar-SA"/>
                    </w:rPr>
                    <w:t>-</w:t>
                  </w:r>
                  <w:r>
                    <w:rPr>
                      <w:rFonts w:hint="eastAsia" w:ascii="Times New Roman" w:hAnsi="Times New Roman" w:eastAsia="宋体" w:cs="Times New Roman"/>
                      <w:kern w:val="0"/>
                      <w:sz w:val="21"/>
                      <w:szCs w:val="21"/>
                      <w:lang w:val="zh-CN" w:eastAsia="zh-CN" w:bidi="ar-SA"/>
                    </w:rPr>
                    <w:t>B</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0"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20</w:t>
                  </w:r>
                </w:p>
              </w:tc>
              <w:tc>
                <w:tcPr>
                  <w:tcW w:w="2315"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半自动气割机</w:t>
                  </w: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CG-3G</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58"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21</w:t>
                  </w:r>
                </w:p>
              </w:tc>
              <w:tc>
                <w:tcPr>
                  <w:tcW w:w="2315" w:type="dxa"/>
                  <w:tcBorders>
                    <w:tl2br w:val="nil"/>
                    <w:tr2bl w:val="nil"/>
                  </w:tcBorders>
                  <w:vAlign w:val="center"/>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交流弧焊机</w:t>
                  </w: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BX-315</w:t>
                  </w:r>
                  <w:r>
                    <w:rPr>
                      <w:rFonts w:hint="eastAsia" w:ascii="Times New Roman" w:hAnsi="Times New Roman" w:eastAsia="宋体" w:cs="Times New Roman"/>
                      <w:kern w:val="0"/>
                      <w:sz w:val="21"/>
                      <w:szCs w:val="21"/>
                      <w:lang w:val="en-US" w:eastAsia="zh-CN" w:bidi="ar-SA"/>
                    </w:rPr>
                    <w:t>-</w:t>
                  </w:r>
                  <w:r>
                    <w:rPr>
                      <w:rFonts w:hint="eastAsia" w:ascii="Times New Roman" w:hAnsi="Times New Roman" w:eastAsia="宋体" w:cs="Times New Roman"/>
                      <w:kern w:val="0"/>
                      <w:sz w:val="21"/>
                      <w:szCs w:val="21"/>
                      <w:lang w:val="zh-CN" w:eastAsia="zh-CN" w:bidi="ar-SA"/>
                    </w:rPr>
                    <w:t>2</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r>
              <w:tblPrEx>
                <w:tblBorders>
                  <w:top w:val="single" w:color="000000" w:sz="2" w:space="0"/>
                  <w:left w:val="single" w:color="000000" w:sz="4" w:space="0"/>
                  <w:bottom w:val="single" w:color="000000" w:sz="2" w:space="0"/>
                  <w:right w:val="single" w:color="000000" w:sz="4" w:space="0"/>
                  <w:insideH w:val="single" w:color="000000" w:sz="4" w:space="0"/>
                  <w:insideV w:val="single" w:color="000000" w:sz="4" w:space="0"/>
                </w:tblBorders>
                <w:tblLayout w:type="fixed"/>
                <w:tblCellMar>
                  <w:top w:w="0" w:type="dxa"/>
                  <w:left w:w="48" w:type="dxa"/>
                  <w:bottom w:w="0" w:type="dxa"/>
                  <w:right w:w="65" w:type="dxa"/>
                </w:tblCellMar>
              </w:tblPrEx>
              <w:trPr>
                <w:trHeight w:val="367" w:hRule="atLeast"/>
              </w:trPr>
              <w:tc>
                <w:tcPr>
                  <w:tcW w:w="841"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22</w:t>
                  </w:r>
                </w:p>
              </w:tc>
              <w:tc>
                <w:tcPr>
                  <w:tcW w:w="231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气体保护焊机</w:t>
                  </w:r>
                </w:p>
              </w:tc>
              <w:tc>
                <w:tcPr>
                  <w:tcW w:w="2173"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NBC-350</w:t>
                  </w:r>
                </w:p>
              </w:tc>
              <w:tc>
                <w:tcPr>
                  <w:tcW w:w="113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1499"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zh-CN" w:eastAsia="zh-CN" w:bidi="ar-SA"/>
                    </w:rPr>
                    <w:t>台</w:t>
                  </w:r>
                </w:p>
              </w:tc>
              <w:tc>
                <w:tcPr>
                  <w:tcW w:w="1965" w:type="dxa"/>
                  <w:tcBorders>
                    <w:tl2br w:val="nil"/>
                    <w:tr2bl w:val="nil"/>
                  </w:tcBorders>
                </w:tcPr>
                <w:p>
                  <w:pPr>
                    <w:spacing w:after="0"/>
                    <w:ind w:left="0" w:leftChars="0" w:right="39" w:rightChars="0" w:firstLine="0" w:firstLineChars="0"/>
                    <w:jc w:val="center"/>
                    <w:rPr>
                      <w:rFonts w:hint="eastAsia" w:ascii="Times New Roman" w:hAnsi="Times New Roman" w:eastAsia="宋体" w:cs="Times New Roman"/>
                      <w:kern w:val="0"/>
                      <w:sz w:val="21"/>
                      <w:szCs w:val="21"/>
                      <w:lang w:val="zh-CN" w:eastAsia="zh-CN" w:bidi="ar-SA"/>
                    </w:rPr>
                  </w:pPr>
                  <w:r>
                    <w:rPr>
                      <w:rFonts w:hint="eastAsia" w:ascii="Times New Roman" w:hAnsi="Times New Roman" w:eastAsia="宋体" w:cs="Times New Roman"/>
                      <w:kern w:val="0"/>
                      <w:sz w:val="21"/>
                      <w:szCs w:val="21"/>
                      <w:lang w:val="en-US" w:eastAsia="zh-CN" w:bidi="ar-SA"/>
                    </w:rPr>
                    <w:t>同环评</w:t>
                  </w:r>
                </w:p>
              </w:tc>
            </w:tr>
          </w:tbl>
          <w:p>
            <w:pPr>
              <w:pStyle w:val="13"/>
              <w:spacing w:line="360" w:lineRule="auto"/>
              <w:rPr>
                <w:rFonts w:hint="default" w:ascii="Times New Roman" w:hAnsi="Times New Roman" w:eastAsia="宋体"/>
                <w:b/>
                <w:bCs/>
                <w:szCs w:val="24"/>
              </w:rPr>
            </w:pPr>
            <w:r>
              <w:rPr>
                <w:rFonts w:hint="default" w:ascii="Times New Roman" w:hAnsi="Times New Roman" w:eastAsia="宋体"/>
                <w:b/>
                <w:bCs/>
                <w:szCs w:val="24"/>
              </w:rPr>
              <w:t>（4）原辅材料及产品规模</w:t>
            </w:r>
          </w:p>
          <w:p>
            <w:pPr>
              <w:adjustRightInd w:val="0"/>
              <w:snapToGrid w:val="0"/>
              <w:spacing w:line="360" w:lineRule="auto"/>
              <w:ind w:firstLine="480" w:firstLineChars="200"/>
              <w:jc w:val="left"/>
              <w:rPr>
                <w:rFonts w:ascii="Times New Roman" w:hAnsi="Times New Roman" w:eastAsia="宋体"/>
                <w:bCs/>
                <w:color w:val="000000"/>
                <w:kern w:val="0"/>
                <w:sz w:val="24"/>
              </w:rPr>
            </w:pPr>
            <w:r>
              <w:rPr>
                <w:rFonts w:hint="eastAsia" w:ascii="Times New Roman" w:hAnsi="Times New Roman" w:eastAsia="宋体"/>
                <w:bCs/>
                <w:color w:val="000000"/>
                <w:kern w:val="0"/>
                <w:sz w:val="24"/>
              </w:rPr>
              <w:t>本项目主要产品为</w:t>
            </w:r>
            <w:r>
              <w:rPr>
                <w:rFonts w:hint="eastAsia" w:ascii="Times New Roman" w:hAnsi="Times New Roman" w:eastAsia="宋体"/>
                <w:bCs/>
                <w:color w:val="000000"/>
                <w:kern w:val="0"/>
                <w:sz w:val="24"/>
                <w:lang w:val="en-US" w:eastAsia="zh-CN"/>
              </w:rPr>
              <w:t>机械配件</w:t>
            </w:r>
            <w:r>
              <w:rPr>
                <w:rFonts w:hint="eastAsia" w:ascii="Times New Roman" w:hAnsi="Times New Roman" w:eastAsia="宋体"/>
                <w:bCs/>
                <w:color w:val="000000"/>
                <w:kern w:val="0"/>
                <w:sz w:val="24"/>
              </w:rPr>
              <w:t>，产品规模见表</w:t>
            </w:r>
            <w:r>
              <w:rPr>
                <w:rFonts w:hint="eastAsia" w:ascii="Times New Roman" w:hAnsi="Times New Roman" w:eastAsia="宋体"/>
                <w:bCs/>
                <w:color w:val="000000"/>
                <w:kern w:val="0"/>
                <w:sz w:val="24"/>
                <w:lang w:val="en-US" w:eastAsia="zh-CN"/>
              </w:rPr>
              <w:t>2-4</w:t>
            </w:r>
            <w:r>
              <w:rPr>
                <w:rFonts w:hint="eastAsia" w:ascii="Times New Roman" w:hAnsi="Times New Roman" w:eastAsia="宋体"/>
                <w:bCs/>
                <w:color w:val="000000"/>
                <w:kern w:val="0"/>
                <w:sz w:val="24"/>
                <w:lang w:eastAsia="zh-CN"/>
              </w:rPr>
              <w:t>，</w:t>
            </w:r>
            <w:r>
              <w:rPr>
                <w:rFonts w:hint="eastAsia" w:ascii="Times New Roman" w:hAnsi="Times New Roman" w:eastAsia="宋体"/>
                <w:bCs/>
                <w:color w:val="000000"/>
                <w:kern w:val="0"/>
                <w:sz w:val="24"/>
              </w:rPr>
              <w:t>主要原辅材料及用量见表</w:t>
            </w:r>
            <w:r>
              <w:rPr>
                <w:rFonts w:hint="eastAsia" w:ascii="Times New Roman" w:hAnsi="Times New Roman" w:eastAsia="宋体"/>
                <w:bCs/>
                <w:color w:val="000000"/>
                <w:kern w:val="0"/>
                <w:sz w:val="24"/>
                <w:lang w:val="en-US" w:eastAsia="zh-CN"/>
              </w:rPr>
              <w:t>2-5</w:t>
            </w:r>
            <w:r>
              <w:rPr>
                <w:rFonts w:hint="eastAsia" w:ascii="Times New Roman" w:hAnsi="Times New Roman" w:eastAsia="宋体"/>
                <w:bCs/>
                <w:color w:val="000000"/>
                <w:kern w:val="0"/>
                <w:sz w:val="24"/>
              </w:rPr>
              <w:t>。</w:t>
            </w:r>
          </w:p>
          <w:p>
            <w:pPr>
              <w:spacing w:line="360" w:lineRule="auto"/>
              <w:ind w:firstLine="4216" w:firstLineChars="2000"/>
              <w:rPr>
                <w:rFonts w:ascii="Times New Roman" w:hAnsi="Times New Roman" w:eastAsia="宋体"/>
                <w:b/>
                <w:bCs/>
                <w:color w:val="000000"/>
                <w:kern w:val="0"/>
                <w:szCs w:val="21"/>
              </w:rPr>
            </w:pPr>
            <w:r>
              <w:rPr>
                <w:rFonts w:ascii="Times New Roman" w:hAnsi="Times New Roman" w:eastAsia="宋体"/>
                <w:b/>
                <w:bCs/>
                <w:color w:val="000000"/>
                <w:kern w:val="0"/>
                <w:szCs w:val="21"/>
              </w:rPr>
              <w:t>表2-</w:t>
            </w:r>
            <w:r>
              <w:rPr>
                <w:rFonts w:hint="eastAsia" w:ascii="Times New Roman" w:hAnsi="Times New Roman" w:eastAsia="宋体"/>
                <w:b/>
                <w:bCs/>
                <w:color w:val="000000"/>
                <w:kern w:val="0"/>
                <w:szCs w:val="21"/>
                <w:lang w:val="en-US" w:eastAsia="zh-CN"/>
              </w:rPr>
              <w:t xml:space="preserve">4 </w:t>
            </w:r>
            <w:r>
              <w:rPr>
                <w:rFonts w:ascii="Times New Roman" w:hAnsi="Times New Roman" w:eastAsia="宋体"/>
                <w:b/>
                <w:bCs/>
                <w:color w:val="000000"/>
                <w:kern w:val="0"/>
                <w:szCs w:val="21"/>
              </w:rPr>
              <w:t>项目产品规模表</w:t>
            </w:r>
          </w:p>
          <w:tbl>
            <w:tblPr>
              <w:tblStyle w:val="19"/>
              <w:tblW w:w="99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94" w:type="dxa"/>
                <w:left w:w="115" w:type="dxa"/>
                <w:bottom w:w="0" w:type="dxa"/>
                <w:right w:w="115" w:type="dxa"/>
              </w:tblCellMar>
            </w:tblPr>
            <w:tblGrid>
              <w:gridCol w:w="1459"/>
              <w:gridCol w:w="2765"/>
              <w:gridCol w:w="2925"/>
              <w:gridCol w:w="27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94" w:type="dxa"/>
                  <w:left w:w="115" w:type="dxa"/>
                  <w:bottom w:w="0" w:type="dxa"/>
                  <w:right w:w="115" w:type="dxa"/>
                </w:tblCellMar>
              </w:tblPrEx>
              <w:trPr>
                <w:trHeight w:val="420" w:hRule="atLeast"/>
              </w:trPr>
              <w:tc>
                <w:tcPr>
                  <w:tcW w:w="1459" w:type="dxa"/>
                  <w:tcBorders>
                    <w:tl2br w:val="nil"/>
                    <w:tr2bl w:val="nil"/>
                  </w:tcBorders>
                  <w:vAlign w:val="center"/>
                </w:tcPr>
                <w:p>
                  <w:pPr>
                    <w:spacing w:after="0"/>
                    <w:ind w:left="0" w:right="5"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765" w:type="dxa"/>
                  <w:tcBorders>
                    <w:tl2br w:val="nil"/>
                    <w:tr2bl w:val="nil"/>
                  </w:tcBorders>
                  <w:vAlign w:val="center"/>
                </w:tcPr>
                <w:p>
                  <w:pPr>
                    <w:spacing w:after="0"/>
                    <w:ind w:left="0" w:right="4"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产品名称</w:t>
                  </w:r>
                </w:p>
              </w:tc>
              <w:tc>
                <w:tcPr>
                  <w:tcW w:w="2925" w:type="dxa"/>
                  <w:tcBorders>
                    <w:tl2br w:val="nil"/>
                    <w:tr2bl w:val="nil"/>
                  </w:tcBorders>
                  <w:vAlign w:val="center"/>
                </w:tcPr>
                <w:p>
                  <w:pPr>
                    <w:spacing w:after="0"/>
                    <w:ind w:left="0" w:right="3" w:firstLine="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型号</w:t>
                  </w:r>
                </w:p>
              </w:tc>
              <w:tc>
                <w:tcPr>
                  <w:tcW w:w="2769" w:type="dxa"/>
                  <w:tcBorders>
                    <w:tl2br w:val="nil"/>
                    <w:tr2bl w:val="nil"/>
                  </w:tcBorders>
                  <w:vAlign w:val="center"/>
                </w:tcPr>
                <w:p>
                  <w:pPr>
                    <w:spacing w:after="0"/>
                    <w:ind w:left="0" w:right="3"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年产量</w:t>
                  </w:r>
                  <w:r>
                    <w:rPr>
                      <w:rFonts w:hint="default" w:ascii="Times New Roman" w:hAnsi="Times New Roman" w:eastAsia="宋体" w:cs="Times New Roman"/>
                      <w:sz w:val="21"/>
                      <w:szCs w:val="21"/>
                    </w:rPr>
                    <w:t>（万吨/年）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94" w:type="dxa"/>
                  <w:left w:w="115" w:type="dxa"/>
                  <w:bottom w:w="0" w:type="dxa"/>
                  <w:right w:w="115" w:type="dxa"/>
                </w:tblCellMar>
              </w:tblPrEx>
              <w:trPr>
                <w:trHeight w:val="412" w:hRule="atLeast"/>
              </w:trPr>
              <w:tc>
                <w:tcPr>
                  <w:tcW w:w="1459" w:type="dxa"/>
                  <w:tcBorders>
                    <w:tl2br w:val="nil"/>
                    <w:tr2bl w:val="nil"/>
                  </w:tcBorders>
                </w:tcPr>
                <w:p>
                  <w:pPr>
                    <w:spacing w:after="0"/>
                    <w:ind w:left="0" w:right="1"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765" w:type="dxa"/>
                  <w:tcBorders>
                    <w:tl2br w:val="nil"/>
                    <w:tr2bl w:val="nil"/>
                  </w:tcBorders>
                  <w:vAlign w:val="center"/>
                </w:tcPr>
                <w:p>
                  <w:pPr>
                    <w:spacing w:after="0"/>
                    <w:ind w:left="0" w:right="4"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机械配件</w:t>
                  </w:r>
                </w:p>
              </w:tc>
              <w:tc>
                <w:tcPr>
                  <w:tcW w:w="2925" w:type="dxa"/>
                  <w:tcBorders>
                    <w:tl2br w:val="nil"/>
                    <w:tr2bl w:val="nil"/>
                  </w:tcBorders>
                </w:tcPr>
                <w:p>
                  <w:pPr>
                    <w:spacing w:after="0"/>
                    <w:ind w:left="0"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p>
              </w:tc>
              <w:tc>
                <w:tcPr>
                  <w:tcW w:w="2769" w:type="dxa"/>
                  <w:tcBorders>
                    <w:tl2br w:val="nil"/>
                    <w:tr2bl w:val="nil"/>
                  </w:tcBorders>
                </w:tcPr>
                <w:p>
                  <w:pPr>
                    <w:spacing w:after="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r>
          </w:tbl>
          <w:p>
            <w:pPr>
              <w:spacing w:line="360" w:lineRule="auto"/>
              <w:ind w:firstLine="4216" w:firstLineChars="2000"/>
              <w:rPr>
                <w:rFonts w:ascii="Times New Roman" w:hAnsi="Times New Roman" w:eastAsia="宋体"/>
                <w:b/>
                <w:bCs/>
                <w:color w:val="000000"/>
                <w:kern w:val="0"/>
                <w:szCs w:val="21"/>
              </w:rPr>
            </w:pPr>
            <w:r>
              <w:rPr>
                <w:rFonts w:ascii="Times New Roman" w:hAnsi="Times New Roman" w:eastAsia="宋体"/>
                <w:b/>
                <w:bCs/>
                <w:color w:val="000000"/>
                <w:kern w:val="0"/>
                <w:szCs w:val="21"/>
              </w:rPr>
              <w:t>表2-</w:t>
            </w:r>
            <w:r>
              <w:rPr>
                <w:rFonts w:hint="eastAsia" w:ascii="Times New Roman" w:hAnsi="Times New Roman" w:eastAsia="宋体"/>
                <w:b/>
                <w:bCs/>
                <w:color w:val="000000"/>
                <w:kern w:val="0"/>
                <w:szCs w:val="21"/>
                <w:lang w:val="en-US" w:eastAsia="zh-CN"/>
              </w:rPr>
              <w:t>5</w:t>
            </w:r>
            <w:r>
              <w:rPr>
                <w:rFonts w:ascii="Times New Roman" w:hAnsi="Times New Roman" w:eastAsia="宋体"/>
                <w:b/>
                <w:bCs/>
                <w:color w:val="000000"/>
                <w:kern w:val="0"/>
                <w:szCs w:val="21"/>
              </w:rPr>
              <w:t xml:space="preserve"> 项目原辅材料消耗情况一览表</w:t>
            </w:r>
          </w:p>
          <w:tbl>
            <w:tblPr>
              <w:tblStyle w:val="19"/>
              <w:tblW w:w="99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
            <w:tblGrid>
              <w:gridCol w:w="1064"/>
              <w:gridCol w:w="2205"/>
              <w:gridCol w:w="2365"/>
              <w:gridCol w:w="2295"/>
              <w:gridCol w:w="19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Ex>
              <w:trPr>
                <w:trHeight w:val="390" w:hRule="atLeast"/>
              </w:trPr>
              <w:tc>
                <w:tcPr>
                  <w:tcW w:w="1064" w:type="dxa"/>
                  <w:tcBorders>
                    <w:tl2br w:val="nil"/>
                    <w:tr2bl w:val="nil"/>
                  </w:tcBorders>
                  <w:vAlign w:val="top"/>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205" w:type="dxa"/>
                  <w:tcBorders>
                    <w:tl2br w:val="nil"/>
                    <w:tr2bl w:val="nil"/>
                  </w:tcBorders>
                  <w:vAlign w:val="top"/>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2365" w:type="dxa"/>
                  <w:tcBorders>
                    <w:tl2br w:val="nil"/>
                    <w:tr2bl w:val="nil"/>
                  </w:tcBorders>
                  <w:vAlign w:val="top"/>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规格</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型号</w:t>
                  </w:r>
                </w:p>
              </w:tc>
              <w:tc>
                <w:tcPr>
                  <w:tcW w:w="2295" w:type="dxa"/>
                  <w:tcBorders>
                    <w:tl2br w:val="nil"/>
                    <w:tr2bl w:val="nil"/>
                  </w:tcBorders>
                  <w:vAlign w:val="center"/>
                </w:tcPr>
                <w:p>
                  <w:pPr>
                    <w:spacing w:after="0"/>
                    <w:ind w:left="115"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年消耗量</w:t>
                  </w:r>
                </w:p>
              </w:tc>
              <w:tc>
                <w:tcPr>
                  <w:tcW w:w="1989" w:type="dxa"/>
                  <w:tcBorders>
                    <w:tl2br w:val="nil"/>
                    <w:tr2bl w:val="nil"/>
                  </w:tcBorders>
                  <w:vAlign w:val="center"/>
                </w:tcPr>
                <w:p>
                  <w:pPr>
                    <w:spacing w:after="0"/>
                    <w:ind w:left="115"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Ex>
              <w:trPr>
                <w:trHeight w:val="477" w:hRule="atLeast"/>
              </w:trPr>
              <w:tc>
                <w:tcPr>
                  <w:tcW w:w="1064" w:type="dxa"/>
                  <w:tcBorders>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205" w:type="dxa"/>
                  <w:tcBorders>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轴承座</w:t>
                  </w:r>
                </w:p>
              </w:tc>
              <w:tc>
                <w:tcPr>
                  <w:tcW w:w="2365" w:type="dxa"/>
                  <w:tcBorders>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Ø254mm*115mm</w:t>
                  </w:r>
                </w:p>
              </w:tc>
              <w:tc>
                <w:tcPr>
                  <w:tcW w:w="2295" w:type="dxa"/>
                  <w:tcBorders>
                    <w:tl2br w:val="nil"/>
                    <w:tr2bl w:val="nil"/>
                  </w:tcBorders>
                  <w:vAlign w:val="center"/>
                </w:tcPr>
                <w:p>
                  <w:pPr>
                    <w:pStyle w:val="15"/>
                    <w:spacing w:before="59"/>
                    <w:ind w:left="586" w:leftChars="0" w:right="586"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19500</w:t>
                  </w:r>
                </w:p>
              </w:tc>
              <w:tc>
                <w:tcPr>
                  <w:tcW w:w="1989"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同环评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Ex>
              <w:trPr>
                <w:trHeight w:val="397" w:hRule="atLeast"/>
              </w:trPr>
              <w:tc>
                <w:tcPr>
                  <w:tcW w:w="1064" w:type="dxa"/>
                  <w:tcBorders>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205" w:type="dxa"/>
                  <w:tcBorders>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圆钢</w:t>
                  </w:r>
                </w:p>
              </w:tc>
              <w:tc>
                <w:tcPr>
                  <w:tcW w:w="2365" w:type="dxa"/>
                  <w:tcBorders>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Ø80mm*6m</w:t>
                  </w:r>
                </w:p>
              </w:tc>
              <w:tc>
                <w:tcPr>
                  <w:tcW w:w="2295" w:type="dxa"/>
                  <w:tcBorders>
                    <w:tl2br w:val="nil"/>
                    <w:tr2bl w:val="nil"/>
                  </w:tcBorders>
                  <w:vAlign w:val="center"/>
                </w:tcPr>
                <w:p>
                  <w:pPr>
                    <w:pStyle w:val="15"/>
                    <w:spacing w:before="45"/>
                    <w:ind w:left="586" w:leftChars="0" w:right="582"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2500</w:t>
                  </w:r>
                </w:p>
              </w:tc>
              <w:tc>
                <w:tcPr>
                  <w:tcW w:w="1989"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同环评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Ex>
              <w:trPr>
                <w:trHeight w:val="397" w:hRule="atLeast"/>
              </w:trPr>
              <w:tc>
                <w:tcPr>
                  <w:tcW w:w="1064" w:type="dxa"/>
                  <w:tcBorders>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205" w:type="dxa"/>
                  <w:tcBorders>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钢管</w:t>
                  </w:r>
                </w:p>
              </w:tc>
              <w:tc>
                <w:tcPr>
                  <w:tcW w:w="2365" w:type="dxa"/>
                  <w:tcBorders>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Ø121mm*管厚 35mm*长 9m</w:t>
                  </w:r>
                </w:p>
              </w:tc>
              <w:tc>
                <w:tcPr>
                  <w:tcW w:w="2295" w:type="dxa"/>
                  <w:tcBorders>
                    <w:tl2br w:val="nil"/>
                    <w:tr2bl w:val="nil"/>
                  </w:tcBorders>
                  <w:vAlign w:val="center"/>
                </w:tcPr>
                <w:p>
                  <w:pPr>
                    <w:pStyle w:val="15"/>
                    <w:spacing w:before="55"/>
                    <w:ind w:left="586" w:leftChars="0" w:right="582"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2200</w:t>
                  </w:r>
                </w:p>
              </w:tc>
              <w:tc>
                <w:tcPr>
                  <w:tcW w:w="1989"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同环评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Ex>
              <w:trPr>
                <w:trHeight w:val="397" w:hRule="atLeast"/>
              </w:trPr>
              <w:tc>
                <w:tcPr>
                  <w:tcW w:w="1064" w:type="dxa"/>
                  <w:tcBorders>
                    <w:tl2br w:val="nil"/>
                    <w:tr2bl w:val="nil"/>
                  </w:tcBorders>
                  <w:vAlign w:val="center"/>
                </w:tcPr>
                <w:p>
                  <w:pPr>
                    <w:spacing w:after="0"/>
                    <w:ind w:left="115"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205" w:type="dxa"/>
                  <w:tcBorders>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钢管</w:t>
                  </w:r>
                </w:p>
              </w:tc>
              <w:tc>
                <w:tcPr>
                  <w:tcW w:w="2365" w:type="dxa"/>
                  <w:tcBorders>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Ø121mrn*管厚 23rnm*长 9m</w:t>
                  </w:r>
                </w:p>
              </w:tc>
              <w:tc>
                <w:tcPr>
                  <w:tcW w:w="2295" w:type="dxa"/>
                  <w:tcBorders>
                    <w:tl2br w:val="nil"/>
                    <w:tr2bl w:val="nil"/>
                  </w:tcBorders>
                  <w:vAlign w:val="center"/>
                </w:tcPr>
                <w:p>
                  <w:pPr>
                    <w:pStyle w:val="15"/>
                    <w:spacing w:before="45"/>
                    <w:ind w:left="586" w:leftChars="0" w:right="57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1200</w:t>
                  </w:r>
                </w:p>
              </w:tc>
              <w:tc>
                <w:tcPr>
                  <w:tcW w:w="1989"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同环评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Ex>
              <w:trPr>
                <w:trHeight w:val="397" w:hRule="atLeast"/>
              </w:trPr>
              <w:tc>
                <w:tcPr>
                  <w:tcW w:w="1064" w:type="dxa"/>
                  <w:tcBorders>
                    <w:right w:val="single" w:color="auto" w:sz="4" w:space="0"/>
                    <w:tl2br w:val="nil"/>
                    <w:tr2bl w:val="nil"/>
                  </w:tcBorders>
                  <w:vAlign w:val="center"/>
                </w:tcPr>
                <w:p>
                  <w:pPr>
                    <w:spacing w:after="0"/>
                    <w:ind w:left="115" w:firstLine="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2205" w:type="dxa"/>
                  <w:tcBorders>
                    <w:left w:val="single" w:color="auto" w:sz="4" w:space="0"/>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钢管</w:t>
                  </w:r>
                </w:p>
              </w:tc>
              <w:tc>
                <w:tcPr>
                  <w:tcW w:w="2365" w:type="dxa"/>
                  <w:tcBorders>
                    <w:tl2br w:val="nil"/>
                    <w:tr2bl w:val="nil"/>
                  </w:tcBorders>
                  <w:vAlign w:val="center"/>
                </w:tcPr>
                <w:p>
                  <w:pPr>
                    <w:spacing w:after="0"/>
                    <w:ind w:left="114"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Ø159mm*管厚 32mm*长 12m</w:t>
                  </w:r>
                </w:p>
              </w:tc>
              <w:tc>
                <w:tcPr>
                  <w:tcW w:w="2295"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1800</w:t>
                  </w:r>
                </w:p>
              </w:tc>
              <w:tc>
                <w:tcPr>
                  <w:tcW w:w="1989"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同环评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Ex>
              <w:trPr>
                <w:trHeight w:val="397" w:hRule="atLeast"/>
              </w:trPr>
              <w:tc>
                <w:tcPr>
                  <w:tcW w:w="1064" w:type="dxa"/>
                  <w:tcBorders>
                    <w:right w:val="single" w:color="auto" w:sz="4" w:space="0"/>
                    <w:tl2br w:val="nil"/>
                    <w:tr2bl w:val="nil"/>
                  </w:tcBorders>
                  <w:vAlign w:val="center"/>
                </w:tcPr>
                <w:p>
                  <w:pPr>
                    <w:spacing w:after="0"/>
                    <w:ind w:left="115" w:firstLine="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2205" w:type="dxa"/>
                  <w:tcBorders>
                    <w:left w:val="single" w:color="auto" w:sz="4" w:space="0"/>
                    <w:tl2br w:val="nil"/>
                    <w:tr2bl w:val="nil"/>
                  </w:tcBorders>
                  <w:vAlign w:val="center"/>
                </w:tcPr>
                <w:p>
                  <w:pPr>
                    <w:spacing w:after="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钢板</w:t>
                  </w:r>
                </w:p>
              </w:tc>
              <w:tc>
                <w:tcPr>
                  <w:tcW w:w="2365" w:type="dxa"/>
                  <w:tcBorders>
                    <w:tl2br w:val="nil"/>
                    <w:tr2bl w:val="nil"/>
                  </w:tcBorders>
                  <w:vAlign w:val="center"/>
                </w:tcPr>
                <w:p>
                  <w:pPr>
                    <w:spacing w:after="0"/>
                    <w:ind w:left="114"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长 6m*宽 l. </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m* 厚 25mm</w:t>
                  </w:r>
                </w:p>
              </w:tc>
              <w:tc>
                <w:tcPr>
                  <w:tcW w:w="2295"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3000</w:t>
                  </w:r>
                </w:p>
              </w:tc>
              <w:tc>
                <w:tcPr>
                  <w:tcW w:w="1989"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同环评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Ex>
              <w:trPr>
                <w:trHeight w:val="615" w:hRule="atLeast"/>
              </w:trPr>
              <w:tc>
                <w:tcPr>
                  <w:tcW w:w="1064" w:type="dxa"/>
                  <w:tcBorders>
                    <w:tl2br w:val="nil"/>
                    <w:tr2bl w:val="nil"/>
                  </w:tcBorders>
                  <w:vAlign w:val="center"/>
                </w:tcPr>
                <w:p>
                  <w:pPr>
                    <w:spacing w:after="0"/>
                    <w:ind w:left="115"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2205" w:type="dxa"/>
                  <w:tcBorders>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焊条</w:t>
                  </w:r>
                </w:p>
              </w:tc>
              <w:tc>
                <w:tcPr>
                  <w:tcW w:w="2365" w:type="dxa"/>
                  <w:tcBorders>
                    <w:tl2br w:val="nil"/>
                    <w:tr2bl w:val="nil"/>
                  </w:tcBorders>
                  <w:vAlign w:val="center"/>
                </w:tcPr>
                <w:p>
                  <w:pPr>
                    <w:spacing w:after="0"/>
                    <w:ind w:left="114" w:firstLine="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Ø</w:t>
                  </w:r>
                  <w:r>
                    <w:rPr>
                      <w:rFonts w:hint="eastAsia" w:ascii="Times New Roman" w:hAnsi="Times New Roman" w:eastAsia="宋体" w:cs="Times New Roman"/>
                      <w:sz w:val="21"/>
                      <w:szCs w:val="21"/>
                      <w:lang w:val="en-US" w:eastAsia="zh-CN"/>
                    </w:rPr>
                    <w:t>3.2、</w:t>
                  </w:r>
                  <w:r>
                    <w:rPr>
                      <w:rFonts w:hint="default" w:ascii="Times New Roman" w:hAnsi="Times New Roman" w:eastAsia="宋体" w:cs="Times New Roman"/>
                      <w:sz w:val="21"/>
                      <w:szCs w:val="21"/>
                    </w:rPr>
                    <w:t>Ø</w:t>
                  </w:r>
                  <w:r>
                    <w:rPr>
                      <w:rFonts w:hint="eastAsia" w:ascii="Times New Roman" w:hAnsi="Times New Roman" w:eastAsia="宋体" w:cs="Times New Roman"/>
                      <w:sz w:val="21"/>
                      <w:szCs w:val="21"/>
                      <w:lang w:val="en-US" w:eastAsia="zh-CN"/>
                    </w:rPr>
                    <w:t>4.0</w:t>
                  </w:r>
                </w:p>
              </w:tc>
              <w:tc>
                <w:tcPr>
                  <w:tcW w:w="2295" w:type="dxa"/>
                  <w:tcBorders>
                    <w:tl2br w:val="nil"/>
                    <w:tr2bl w:val="nil"/>
                  </w:tcBorders>
                  <w:vAlign w:val="center"/>
                </w:tcPr>
                <w:p>
                  <w:pPr>
                    <w:spacing w:after="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w:t>
                  </w:r>
                </w:p>
              </w:tc>
              <w:tc>
                <w:tcPr>
                  <w:tcW w:w="1989" w:type="dxa"/>
                  <w:tcBorders>
                    <w:tl2br w:val="nil"/>
                    <w:tr2bl w:val="nil"/>
                  </w:tcBorders>
                  <w:vAlign w:val="center"/>
                </w:tcPr>
                <w:p>
                  <w:pPr>
                    <w:spacing w:after="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同环评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Ex>
              <w:trPr>
                <w:trHeight w:val="397" w:hRule="atLeast"/>
              </w:trPr>
              <w:tc>
                <w:tcPr>
                  <w:tcW w:w="1064" w:type="dxa"/>
                  <w:tcBorders>
                    <w:tl2br w:val="nil"/>
                    <w:tr2bl w:val="nil"/>
                  </w:tcBorders>
                  <w:vAlign w:val="center"/>
                </w:tcPr>
                <w:p>
                  <w:pPr>
                    <w:spacing w:after="0"/>
                    <w:ind w:left="115"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2205" w:type="dxa"/>
                  <w:tcBorders>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焊丝</w:t>
                  </w:r>
                </w:p>
              </w:tc>
              <w:tc>
                <w:tcPr>
                  <w:tcW w:w="2365" w:type="dxa"/>
                  <w:tcBorders>
                    <w:tl2br w:val="nil"/>
                    <w:tr2bl w:val="nil"/>
                  </w:tcBorders>
                  <w:vAlign w:val="center"/>
                </w:tcPr>
                <w:p>
                  <w:pPr>
                    <w:spacing w:after="0"/>
                    <w:ind w:left="116"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w:t>
                  </w:r>
                </w:p>
              </w:tc>
              <w:tc>
                <w:tcPr>
                  <w:tcW w:w="2295"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w:t>
                  </w:r>
                </w:p>
              </w:tc>
              <w:tc>
                <w:tcPr>
                  <w:tcW w:w="1989"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同环评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Ex>
              <w:trPr>
                <w:trHeight w:val="397" w:hRule="atLeast"/>
              </w:trPr>
              <w:tc>
                <w:tcPr>
                  <w:tcW w:w="1064" w:type="dxa"/>
                  <w:tcBorders>
                    <w:tl2br w:val="nil"/>
                    <w:tr2bl w:val="nil"/>
                  </w:tcBorders>
                  <w:vAlign w:val="center"/>
                </w:tcPr>
                <w:p>
                  <w:pPr>
                    <w:spacing w:after="0"/>
                    <w:ind w:left="115"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2205" w:type="dxa"/>
                  <w:tcBorders>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润滑油</w:t>
                  </w:r>
                </w:p>
              </w:tc>
              <w:tc>
                <w:tcPr>
                  <w:tcW w:w="2365" w:type="dxa"/>
                  <w:tcBorders>
                    <w:tl2br w:val="nil"/>
                    <w:tr2bl w:val="nil"/>
                  </w:tcBorders>
                  <w:vAlign w:val="center"/>
                </w:tcPr>
                <w:p>
                  <w:pPr>
                    <w:spacing w:after="0"/>
                    <w:ind w:left="116"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机械油</w:t>
                  </w:r>
                </w:p>
              </w:tc>
              <w:tc>
                <w:tcPr>
                  <w:tcW w:w="2295"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w:t>
                  </w:r>
                </w:p>
              </w:tc>
              <w:tc>
                <w:tcPr>
                  <w:tcW w:w="1989"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同环评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Ex>
              <w:trPr>
                <w:trHeight w:val="397" w:hRule="atLeast"/>
              </w:trPr>
              <w:tc>
                <w:tcPr>
                  <w:tcW w:w="1064" w:type="dxa"/>
                  <w:tcBorders>
                    <w:tl2br w:val="nil"/>
                    <w:tr2bl w:val="nil"/>
                  </w:tcBorders>
                  <w:vAlign w:val="center"/>
                </w:tcPr>
                <w:p>
                  <w:pPr>
                    <w:spacing w:after="0"/>
                    <w:ind w:left="115"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2205" w:type="dxa"/>
                  <w:tcBorders>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润滑脂</w:t>
                  </w:r>
                </w:p>
              </w:tc>
              <w:tc>
                <w:tcPr>
                  <w:tcW w:w="2365" w:type="dxa"/>
                  <w:tcBorders>
                    <w:tl2br w:val="nil"/>
                    <w:tr2bl w:val="nil"/>
                  </w:tcBorders>
                  <w:vAlign w:val="center"/>
                </w:tcPr>
                <w:p>
                  <w:pPr>
                    <w:spacing w:after="0"/>
                    <w:ind w:left="114"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p>
              </w:tc>
              <w:tc>
                <w:tcPr>
                  <w:tcW w:w="2295"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0.05</w:t>
                  </w:r>
                </w:p>
              </w:tc>
              <w:tc>
                <w:tcPr>
                  <w:tcW w:w="1989"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同环评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Ex>
              <w:trPr>
                <w:trHeight w:val="397" w:hRule="atLeast"/>
              </w:trPr>
              <w:tc>
                <w:tcPr>
                  <w:tcW w:w="1064" w:type="dxa"/>
                  <w:tcBorders>
                    <w:tl2br w:val="nil"/>
                    <w:tr2bl w:val="nil"/>
                  </w:tcBorders>
                  <w:vAlign w:val="center"/>
                </w:tcPr>
                <w:p>
                  <w:pPr>
                    <w:spacing w:after="0"/>
                    <w:ind w:left="115"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2205" w:type="dxa"/>
                  <w:tcBorders>
                    <w:tl2br w:val="nil"/>
                    <w:tr2bl w:val="nil"/>
                  </w:tcBorders>
                  <w:vAlign w:val="center"/>
                </w:tcPr>
                <w:p>
                  <w:pPr>
                    <w:spacing w:after="0"/>
                    <w:ind w:lef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乳化油</w:t>
                  </w:r>
                </w:p>
              </w:tc>
              <w:tc>
                <w:tcPr>
                  <w:tcW w:w="2365" w:type="dxa"/>
                  <w:tcBorders>
                    <w:tl2br w:val="nil"/>
                    <w:tr2bl w:val="nil"/>
                  </w:tcBorders>
                  <w:vAlign w:val="center"/>
                </w:tcPr>
                <w:p>
                  <w:pPr>
                    <w:spacing w:after="0"/>
                    <w:ind w:left="114"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p>
              </w:tc>
              <w:tc>
                <w:tcPr>
                  <w:tcW w:w="2295"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0.015</w:t>
                  </w:r>
                </w:p>
              </w:tc>
              <w:tc>
                <w:tcPr>
                  <w:tcW w:w="1989"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同环评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Ex>
              <w:trPr>
                <w:trHeight w:val="404" w:hRule="atLeast"/>
              </w:trPr>
              <w:tc>
                <w:tcPr>
                  <w:tcW w:w="1064" w:type="dxa"/>
                  <w:tcBorders>
                    <w:tl2br w:val="nil"/>
                    <w:tr2bl w:val="nil"/>
                  </w:tcBorders>
                  <w:vAlign w:val="center"/>
                </w:tcPr>
                <w:p>
                  <w:pPr>
                    <w:spacing w:after="0"/>
                    <w:ind w:left="115"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2205" w:type="dxa"/>
                  <w:tcBorders>
                    <w:tl2br w:val="nil"/>
                    <w:tr2bl w:val="nil"/>
                  </w:tcBorders>
                  <w:vAlign w:val="center"/>
                </w:tcPr>
                <w:p>
                  <w:pPr>
                    <w:spacing w:after="0"/>
                    <w:ind w:left="0" w:firstLine="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切削液</w:t>
                  </w:r>
                </w:p>
              </w:tc>
              <w:tc>
                <w:tcPr>
                  <w:tcW w:w="2365" w:type="dxa"/>
                  <w:tcBorders>
                    <w:tl2br w:val="nil"/>
                    <w:tr2bl w:val="nil"/>
                  </w:tcBorders>
                  <w:vAlign w:val="center"/>
                </w:tcPr>
                <w:p>
                  <w:pPr>
                    <w:spacing w:after="0"/>
                    <w:ind w:left="116"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DX-1</w:t>
                  </w:r>
                </w:p>
              </w:tc>
              <w:tc>
                <w:tcPr>
                  <w:tcW w:w="2295"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w:t>
                  </w:r>
                </w:p>
              </w:tc>
              <w:tc>
                <w:tcPr>
                  <w:tcW w:w="1989"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同环评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Ex>
              <w:trPr>
                <w:trHeight w:val="404" w:hRule="atLeast"/>
              </w:trPr>
              <w:tc>
                <w:tcPr>
                  <w:tcW w:w="1064" w:type="dxa"/>
                  <w:tcBorders>
                    <w:tl2br w:val="nil"/>
                    <w:tr2bl w:val="nil"/>
                  </w:tcBorders>
                  <w:vAlign w:val="center"/>
                </w:tcPr>
                <w:p>
                  <w:pPr>
                    <w:spacing w:after="0"/>
                    <w:ind w:left="115"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2205" w:type="dxa"/>
                  <w:tcBorders>
                    <w:tl2br w:val="nil"/>
                    <w:tr2bl w:val="nil"/>
                  </w:tcBorders>
                  <w:vAlign w:val="center"/>
                </w:tcPr>
                <w:p>
                  <w:pPr>
                    <w:spacing w:after="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液压油</w:t>
                  </w:r>
                </w:p>
              </w:tc>
              <w:tc>
                <w:tcPr>
                  <w:tcW w:w="2365" w:type="dxa"/>
                  <w:tcBorders>
                    <w:tl2br w:val="nil"/>
                    <w:tr2bl w:val="nil"/>
                  </w:tcBorders>
                  <w:vAlign w:val="center"/>
                </w:tcPr>
                <w:p>
                  <w:pPr>
                    <w:spacing w:after="0"/>
                    <w:ind w:left="116"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N46</w:t>
                  </w:r>
                </w:p>
              </w:tc>
              <w:tc>
                <w:tcPr>
                  <w:tcW w:w="2295"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0.15</w:t>
                  </w:r>
                </w:p>
              </w:tc>
              <w:tc>
                <w:tcPr>
                  <w:tcW w:w="1989"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同环评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Ex>
              <w:trPr>
                <w:trHeight w:val="404" w:hRule="atLeast"/>
              </w:trPr>
              <w:tc>
                <w:tcPr>
                  <w:tcW w:w="1064" w:type="dxa"/>
                  <w:tcBorders>
                    <w:tl2br w:val="nil"/>
                    <w:tr2bl w:val="nil"/>
                  </w:tcBorders>
                  <w:vAlign w:val="center"/>
                </w:tcPr>
                <w:p>
                  <w:pPr>
                    <w:spacing w:after="0"/>
                    <w:ind w:left="115"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c>
                <w:tcPr>
                  <w:tcW w:w="2205" w:type="dxa"/>
                  <w:tcBorders>
                    <w:tl2br w:val="nil"/>
                    <w:tr2bl w:val="nil"/>
                  </w:tcBorders>
                  <w:vAlign w:val="center"/>
                </w:tcPr>
                <w:p>
                  <w:pPr>
                    <w:spacing w:after="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柴油</w:t>
                  </w:r>
                </w:p>
              </w:tc>
              <w:tc>
                <w:tcPr>
                  <w:tcW w:w="2365" w:type="dxa"/>
                  <w:tcBorders>
                    <w:tl2br w:val="nil"/>
                    <w:tr2bl w:val="nil"/>
                  </w:tcBorders>
                  <w:vAlign w:val="center"/>
                </w:tcPr>
                <w:p>
                  <w:pPr>
                    <w:spacing w:after="0"/>
                    <w:ind w:left="116"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0号</w:t>
                  </w:r>
                </w:p>
              </w:tc>
              <w:tc>
                <w:tcPr>
                  <w:tcW w:w="2295"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0.10</w:t>
                  </w:r>
                </w:p>
              </w:tc>
              <w:tc>
                <w:tcPr>
                  <w:tcW w:w="1989"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同环评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116" w:type="dxa"/>
                </w:tblCellMar>
              </w:tblPrEx>
              <w:trPr>
                <w:trHeight w:val="404" w:hRule="atLeast"/>
              </w:trPr>
              <w:tc>
                <w:tcPr>
                  <w:tcW w:w="1064" w:type="dxa"/>
                  <w:tcBorders>
                    <w:tl2br w:val="nil"/>
                    <w:tr2bl w:val="nil"/>
                  </w:tcBorders>
                  <w:vAlign w:val="center"/>
                </w:tcPr>
                <w:p>
                  <w:pPr>
                    <w:spacing w:after="0"/>
                    <w:ind w:left="115"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2205" w:type="dxa"/>
                  <w:tcBorders>
                    <w:tl2br w:val="nil"/>
                    <w:tr2bl w:val="nil"/>
                  </w:tcBorders>
                  <w:vAlign w:val="center"/>
                </w:tcPr>
                <w:p>
                  <w:pPr>
                    <w:spacing w:after="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气体保护气（CO2）</w:t>
                  </w:r>
                </w:p>
              </w:tc>
              <w:tc>
                <w:tcPr>
                  <w:tcW w:w="2365" w:type="dxa"/>
                  <w:tcBorders>
                    <w:tl2br w:val="nil"/>
                    <w:tr2bl w:val="nil"/>
                  </w:tcBorders>
                  <w:vAlign w:val="center"/>
                </w:tcPr>
                <w:p>
                  <w:pPr>
                    <w:spacing w:after="0"/>
                    <w:ind w:left="116"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20kg/罐</w:t>
                  </w:r>
                </w:p>
              </w:tc>
              <w:tc>
                <w:tcPr>
                  <w:tcW w:w="2295"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0.4t/a</w:t>
                  </w:r>
                </w:p>
              </w:tc>
              <w:tc>
                <w:tcPr>
                  <w:tcW w:w="1989" w:type="dxa"/>
                  <w:tcBorders>
                    <w:tl2br w:val="nil"/>
                    <w:tr2bl w:val="nil"/>
                  </w:tcBorders>
                  <w:vAlign w:val="center"/>
                </w:tcPr>
                <w:p>
                  <w:pPr>
                    <w:spacing w:after="160"/>
                    <w:ind w:left="0"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同环评</w:t>
                  </w:r>
                </w:p>
              </w:tc>
            </w:tr>
          </w:tbl>
          <w:p>
            <w:pPr>
              <w:kinsoku w:val="0"/>
              <w:overflowPunct w:val="0"/>
              <w:autoSpaceDE w:val="0"/>
              <w:autoSpaceDN w:val="0"/>
              <w:adjustRightInd w:val="0"/>
              <w:snapToGrid w:val="0"/>
              <w:spacing w:line="360" w:lineRule="auto"/>
              <w:rPr>
                <w:rFonts w:ascii="Times New Roman" w:hAnsi="Times New Roman" w:eastAsia="宋体"/>
                <w:color w:val="auto"/>
                <w:sz w:val="24"/>
                <w:szCs w:val="24"/>
              </w:rPr>
            </w:pPr>
            <w:r>
              <w:rPr>
                <w:rFonts w:ascii="Times New Roman" w:hAnsi="Times New Roman" w:eastAsia="宋体"/>
                <w:b/>
                <w:bCs/>
                <w:color w:val="auto"/>
                <w:sz w:val="24"/>
                <w:szCs w:val="24"/>
              </w:rPr>
              <w:t>（5）水源及水平衡</w:t>
            </w:r>
          </w:p>
          <w:p>
            <w:pPr>
              <w:tabs>
                <w:tab w:val="left" w:pos="540"/>
              </w:tabs>
              <w:spacing w:line="360" w:lineRule="auto"/>
              <w:ind w:firstLine="420" w:firstLineChars="200"/>
              <w:rPr>
                <w:rFonts w:ascii="Times New Roman" w:hAnsi="Times New Roman" w:eastAsia="宋体"/>
                <w:sz w:val="24"/>
              </w:rPr>
            </w:pPr>
            <w:r>
              <w:rPr>
                <w:rFonts w:hint="eastAsia" w:ascii="宋体" w:hAnsi="宋体" w:eastAsia="宋体" w:cs="宋体"/>
                <w:kern w:val="0"/>
              </w:rPr>
              <w:t>①</w:t>
            </w:r>
            <w:r>
              <w:rPr>
                <w:rFonts w:ascii="Times New Roman" w:hAnsi="Times New Roman" w:eastAsia="宋体"/>
                <w:sz w:val="24"/>
              </w:rPr>
              <w:t>供水</w:t>
            </w:r>
          </w:p>
          <w:p>
            <w:pPr>
              <w:pStyle w:val="12"/>
              <w:ind w:firstLine="480"/>
              <w:rPr>
                <w:rFonts w:hint="eastAsia"/>
                <w:kern w:val="0"/>
              </w:rPr>
            </w:pPr>
            <w:r>
              <w:rPr>
                <w:rFonts w:hint="eastAsia"/>
                <w:kern w:val="0"/>
                <w:lang w:val="en-US" w:eastAsia="zh-CN"/>
              </w:rPr>
              <w:t>本项目用水主要是生活用水、生产用水。生活用水为自来水，生产用水为井水。</w:t>
            </w:r>
          </w:p>
          <w:p>
            <w:pPr>
              <w:pStyle w:val="12"/>
              <w:numPr>
                <w:ilvl w:val="0"/>
                <w:numId w:val="1"/>
              </w:numPr>
              <w:ind w:firstLine="480"/>
              <w:rPr>
                <w:rFonts w:hint="eastAsia"/>
                <w:kern w:val="0"/>
                <w:lang w:eastAsia="zh-CN"/>
              </w:rPr>
            </w:pPr>
            <w:r>
              <w:rPr>
                <w:rFonts w:hint="eastAsia"/>
                <w:kern w:val="0"/>
                <w:lang w:eastAsia="zh-CN"/>
              </w:rPr>
              <w:t>生活用水：</w:t>
            </w:r>
            <w:r>
              <w:rPr>
                <w:rFonts w:hint="eastAsia"/>
                <w:kern w:val="0"/>
                <w:lang w:val="en-US" w:eastAsia="zh-CN"/>
              </w:rPr>
              <w:t>根据企业提供资料，</w:t>
            </w:r>
            <w:r>
              <w:rPr>
                <w:rFonts w:hint="eastAsia"/>
                <w:kern w:val="0"/>
                <w:lang w:eastAsia="zh-CN"/>
              </w:rPr>
              <w:t>本项目劳动</w:t>
            </w:r>
            <w:r>
              <w:rPr>
                <w:rFonts w:hint="eastAsia"/>
                <w:kern w:val="0"/>
                <w:lang w:val="en-US" w:eastAsia="zh-CN"/>
              </w:rPr>
              <w:t>人员15</w:t>
            </w:r>
            <w:r>
              <w:rPr>
                <w:rFonts w:hint="eastAsia"/>
                <w:kern w:val="0"/>
                <w:lang w:eastAsia="zh-CN"/>
              </w:rPr>
              <w:t>人，生活用水量为450m</w:t>
            </w:r>
            <w:r>
              <w:rPr>
                <w:rFonts w:hint="eastAsia"/>
                <w:kern w:val="0"/>
                <w:vertAlign w:val="superscript"/>
                <w:lang w:eastAsia="zh-CN"/>
              </w:rPr>
              <w:t>3</w:t>
            </w:r>
            <w:r>
              <w:rPr>
                <w:rFonts w:hint="eastAsia"/>
                <w:kern w:val="0"/>
                <w:lang w:eastAsia="zh-CN"/>
              </w:rPr>
              <w:t>/a。；</w:t>
            </w:r>
          </w:p>
          <w:p>
            <w:pPr>
              <w:pStyle w:val="12"/>
              <w:numPr>
                <w:ilvl w:val="0"/>
                <w:numId w:val="1"/>
              </w:numPr>
              <w:ind w:firstLine="480" w:firstLineChars="200"/>
              <w:rPr>
                <w:kern w:val="0"/>
              </w:rPr>
            </w:pPr>
            <w:r>
              <w:rPr>
                <w:rFonts w:hint="eastAsia"/>
                <w:kern w:val="0"/>
              </w:rPr>
              <w:t>生产用水：</w:t>
            </w:r>
            <w:r>
              <w:rPr>
                <w:rFonts w:hint="eastAsia"/>
                <w:kern w:val="0"/>
                <w:lang w:val="en-US" w:eastAsia="zh-CN"/>
              </w:rPr>
              <w:t>根据企业提供资料，</w:t>
            </w:r>
            <w:r>
              <w:rPr>
                <w:rFonts w:hint="eastAsia"/>
                <w:kern w:val="0"/>
              </w:rPr>
              <w:t>本项目的生产用水主要为切削液、乳化油的稀释用水，稀释用水约为0</w:t>
            </w:r>
            <w:r>
              <w:rPr>
                <w:rFonts w:hint="eastAsia"/>
                <w:kern w:val="0"/>
                <w:lang w:val="en-US" w:eastAsia="zh-CN"/>
              </w:rPr>
              <w:t>.</w:t>
            </w:r>
            <w:r>
              <w:rPr>
                <w:rFonts w:hint="eastAsia"/>
                <w:kern w:val="0"/>
              </w:rPr>
              <w:t>85m</w:t>
            </w:r>
            <w:r>
              <w:rPr>
                <w:rFonts w:hint="eastAsia"/>
                <w:kern w:val="0"/>
                <w:vertAlign w:val="superscript"/>
              </w:rPr>
              <w:t>3</w:t>
            </w:r>
            <w:r>
              <w:rPr>
                <w:rFonts w:hint="eastAsia"/>
                <w:kern w:val="0"/>
              </w:rPr>
              <w:t>/a</w:t>
            </w:r>
            <w:r>
              <w:rPr>
                <w:rFonts w:hint="eastAsia"/>
                <w:kern w:val="0"/>
                <w:lang w:eastAsia="zh-CN"/>
              </w:rPr>
              <w:t>，</w:t>
            </w:r>
            <w:r>
              <w:rPr>
                <w:rFonts w:hint="eastAsia"/>
                <w:kern w:val="0"/>
                <w:lang w:val="en-US" w:eastAsia="zh-CN"/>
              </w:rPr>
              <w:t>故</w:t>
            </w:r>
            <w:r>
              <w:rPr>
                <w:rFonts w:hint="eastAsia"/>
                <w:kern w:val="0"/>
              </w:rPr>
              <w:t>生产用水量为0</w:t>
            </w:r>
            <w:r>
              <w:rPr>
                <w:rFonts w:hint="eastAsia"/>
                <w:kern w:val="0"/>
                <w:lang w:val="en-US" w:eastAsia="zh-CN"/>
              </w:rPr>
              <w:t>.</w:t>
            </w:r>
            <w:r>
              <w:rPr>
                <w:rFonts w:hint="eastAsia"/>
                <w:kern w:val="0"/>
              </w:rPr>
              <w:t>85m</w:t>
            </w:r>
            <w:r>
              <w:rPr>
                <w:rFonts w:hint="eastAsia"/>
                <w:kern w:val="0"/>
                <w:vertAlign w:val="superscript"/>
              </w:rPr>
              <w:t>3</w:t>
            </w:r>
            <w:r>
              <w:rPr>
                <w:rFonts w:hint="eastAsia"/>
                <w:kern w:val="0"/>
              </w:rPr>
              <w:t>/a。</w:t>
            </w:r>
          </w:p>
          <w:p>
            <w:pPr>
              <w:pStyle w:val="12"/>
              <w:numPr>
                <w:ilvl w:val="0"/>
                <w:numId w:val="0"/>
              </w:numPr>
              <w:ind w:firstLine="480" w:firstLineChars="200"/>
              <w:rPr>
                <w:kern w:val="0"/>
              </w:rPr>
            </w:pPr>
            <w:r>
              <w:rPr>
                <w:rFonts w:hint="eastAsia"/>
                <w:kern w:val="0"/>
                <w:lang w:val="en-US" w:eastAsia="zh-CN"/>
              </w:rPr>
              <w:t>综上，</w:t>
            </w:r>
            <w:r>
              <w:rPr>
                <w:rFonts w:hint="eastAsia"/>
                <w:kern w:val="0"/>
              </w:rPr>
              <w:t xml:space="preserve">本项目自来水用量合计为 </w:t>
            </w:r>
            <w:r>
              <w:rPr>
                <w:rFonts w:hint="eastAsia"/>
                <w:kern w:val="0"/>
                <w:lang w:val="en-US" w:eastAsia="zh-CN"/>
              </w:rPr>
              <w:t>450.85</w:t>
            </w:r>
            <w:r>
              <w:rPr>
                <w:rFonts w:hint="eastAsia"/>
                <w:kern w:val="0"/>
              </w:rPr>
              <w:t>m</w:t>
            </w:r>
            <w:r>
              <w:rPr>
                <w:rFonts w:hint="eastAsia"/>
                <w:kern w:val="0"/>
                <w:vertAlign w:val="superscript"/>
              </w:rPr>
              <w:t>3</w:t>
            </w:r>
            <w:r>
              <w:rPr>
                <w:rFonts w:hint="eastAsia"/>
                <w:kern w:val="0"/>
              </w:rPr>
              <w:t>/a。</w:t>
            </w:r>
          </w:p>
          <w:p>
            <w:pPr>
              <w:tabs>
                <w:tab w:val="left" w:pos="540"/>
              </w:tabs>
              <w:spacing w:line="360" w:lineRule="auto"/>
              <w:ind w:firstLine="480" w:firstLineChars="200"/>
              <w:rPr>
                <w:rFonts w:ascii="Times New Roman" w:hAnsi="Times New Roman" w:eastAsia="宋体"/>
                <w:sz w:val="24"/>
              </w:rPr>
            </w:pPr>
            <w:r>
              <w:rPr>
                <w:rFonts w:hint="eastAsia" w:ascii="宋体" w:hAnsi="宋体" w:eastAsia="宋体" w:cs="宋体"/>
                <w:sz w:val="24"/>
              </w:rPr>
              <w:t>②</w:t>
            </w:r>
            <w:r>
              <w:rPr>
                <w:rFonts w:ascii="Times New Roman" w:hAnsi="Times New Roman" w:eastAsia="宋体"/>
                <w:sz w:val="24"/>
              </w:rPr>
              <w:t>排水</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lang w:val="en-US" w:eastAsia="zh-CN"/>
              </w:rPr>
              <w:t>根据企业提供资料，</w:t>
            </w:r>
            <w:r>
              <w:rPr>
                <w:rFonts w:hint="eastAsia" w:ascii="Times New Roman" w:hAnsi="Times New Roman" w:eastAsia="宋体"/>
                <w:sz w:val="24"/>
                <w:szCs w:val="24"/>
              </w:rPr>
              <w:t>生活污水的产生量为360m</w:t>
            </w:r>
            <w:r>
              <w:rPr>
                <w:rFonts w:hint="eastAsia" w:ascii="Times New Roman" w:hAnsi="Times New Roman" w:eastAsia="宋体"/>
                <w:sz w:val="24"/>
                <w:szCs w:val="24"/>
                <w:vertAlign w:val="superscript"/>
              </w:rPr>
              <w:t>3</w:t>
            </w:r>
            <w:r>
              <w:rPr>
                <w:rFonts w:hint="eastAsia" w:ascii="Times New Roman" w:hAnsi="Times New Roman" w:eastAsia="宋体"/>
                <w:sz w:val="24"/>
                <w:szCs w:val="24"/>
              </w:rPr>
              <w:t>/a</w:t>
            </w:r>
            <w:r>
              <w:rPr>
                <w:rFonts w:hint="eastAsia" w:ascii="Times New Roman" w:hAnsi="Times New Roman" w:eastAsia="宋体"/>
                <w:sz w:val="24"/>
                <w:szCs w:val="24"/>
                <w:lang w:eastAsia="zh-CN"/>
              </w:rPr>
              <w:t>，</w:t>
            </w:r>
            <w:r>
              <w:rPr>
                <w:rFonts w:hint="eastAsia" w:ascii="Times New Roman" w:hAnsi="Times New Roman" w:eastAsia="宋体"/>
                <w:sz w:val="24"/>
                <w:szCs w:val="24"/>
              </w:rPr>
              <w:t>无生产废水。生活污水进入厂区化粪池，由环卫部门清运。</w:t>
            </w:r>
          </w:p>
          <w:p>
            <w:pPr>
              <w:pStyle w:val="2"/>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故本项目废水总量为360</w:t>
            </w:r>
            <w:r>
              <w:rPr>
                <w:rFonts w:hint="eastAsia" w:ascii="Times New Roman" w:hAnsi="Times New Roman" w:eastAsia="宋体"/>
                <w:sz w:val="24"/>
                <w:szCs w:val="24"/>
              </w:rPr>
              <w:t>m</w:t>
            </w:r>
            <w:r>
              <w:rPr>
                <w:rFonts w:hint="eastAsia" w:ascii="Times New Roman" w:hAnsi="Times New Roman" w:eastAsia="宋体"/>
                <w:sz w:val="24"/>
                <w:szCs w:val="24"/>
                <w:vertAlign w:val="superscript"/>
              </w:rPr>
              <w:t>3</w:t>
            </w:r>
            <w:r>
              <w:rPr>
                <w:rFonts w:hint="eastAsia" w:ascii="Times New Roman" w:hAnsi="Times New Roman" w:eastAsia="宋体"/>
                <w:sz w:val="24"/>
                <w:szCs w:val="24"/>
              </w:rPr>
              <w:t>/a</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本项目水平衡图2-4。</w:t>
            </w:r>
          </w:p>
          <w:p>
            <w:pPr>
              <w:pStyle w:val="2"/>
              <w:ind w:firstLine="480" w:firstLineChars="200"/>
              <w:rPr>
                <w:rFonts w:hint="eastAsia" w:ascii="Times New Roman" w:hAnsi="Times New Roman" w:eastAsia="宋体"/>
                <w:sz w:val="24"/>
                <w:szCs w:val="24"/>
                <w:lang w:val="en-US" w:eastAsia="zh-CN"/>
              </w:rPr>
            </w:pPr>
          </w:p>
          <w:p>
            <w:pPr>
              <w:pStyle w:val="2"/>
              <w:jc w:val="center"/>
            </w:pPr>
            <w:r>
              <w:rPr>
                <w:sz w:val="21"/>
              </w:rPr>
              <mc:AlternateContent>
                <mc:Choice Requires="wps">
                  <w:drawing>
                    <wp:anchor distT="0" distB="0" distL="114300" distR="114300" simplePos="0" relativeHeight="319335424" behindDoc="0" locked="0" layoutInCell="1" allowOverlap="1">
                      <wp:simplePos x="0" y="0"/>
                      <wp:positionH relativeFrom="column">
                        <wp:posOffset>2104390</wp:posOffset>
                      </wp:positionH>
                      <wp:positionV relativeFrom="paragraph">
                        <wp:posOffset>1496060</wp:posOffset>
                      </wp:positionV>
                      <wp:extent cx="1696085" cy="267335"/>
                      <wp:effectExtent l="0" t="0" r="0" b="0"/>
                      <wp:wrapNone/>
                      <wp:docPr id="117" name="文本框 117"/>
                      <wp:cNvGraphicFramePr/>
                      <a:graphic xmlns:a="http://schemas.openxmlformats.org/drawingml/2006/main">
                        <a:graphicData uri="http://schemas.microsoft.com/office/word/2010/wordprocessingShape">
                          <wps:wsp>
                            <wps:cNvSpPr txBox="1"/>
                            <wps:spPr>
                              <a:xfrm>
                                <a:off x="2732405" y="4594225"/>
                                <a:ext cx="169608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图2-4本项目水平衡图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7pt;margin-top:117.8pt;height:21.05pt;width:133.55pt;z-index:319335424;mso-width-relative:page;mso-height-relative:page;" filled="f" stroked="f" coordsize="21600,21600" o:gfxdata="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YNp6jcAAAACwEAAA8AAAAAAAAAAQAgAAAAIgAAAGRycy9kb3ducmV2Lnht&#10;bFBLAQIUABQAAAAIAIdO4kDE7kYqLgIAACgEAAAOAAAAAAAAAAEAIAAAACsBAABkcnMvZTJvRG9j&#10;LnhtbFBLBQYAAAAABgAGAFkBAADLBQAAAAA=&#10;">
                      <v:fill on="f" focussize="0,0"/>
                      <v:stroke on="f" weight="0.5pt"/>
                      <v:imagedata o:title=""/>
                      <o:lock v:ext="edit" aspectratio="f"/>
                      <v:textbox>
                        <w:txbxContent>
                          <w:p>
                            <w:pP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图2-4本项目水平衡图</w:t>
                            </w:r>
                          </w:p>
                        </w:txbxContent>
                      </v:textbox>
                    </v:shape>
                  </w:pict>
                </mc:Fallback>
              </mc:AlternateContent>
            </w:r>
            <w:r>
              <w:drawing>
                <wp:inline distT="0" distB="0" distL="114300" distR="114300">
                  <wp:extent cx="5010150" cy="1381125"/>
                  <wp:effectExtent l="0" t="0" r="0"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7"/>
                          <a:stretch>
                            <a:fillRect/>
                          </a:stretch>
                        </pic:blipFill>
                        <pic:spPr>
                          <a:xfrm>
                            <a:off x="0" y="0"/>
                            <a:ext cx="5010150" cy="1381125"/>
                          </a:xfrm>
                          <a:prstGeom prst="rect">
                            <a:avLst/>
                          </a:prstGeom>
                          <a:noFill/>
                          <a:ln w="9525">
                            <a:noFill/>
                          </a:ln>
                        </pic:spPr>
                      </pic:pic>
                    </a:graphicData>
                  </a:graphic>
                </wp:inline>
              </w:drawing>
            </w:r>
          </w:p>
          <w:p>
            <w:pPr>
              <w:pStyle w:val="2"/>
              <w:jc w:val="center"/>
            </w:pPr>
          </w:p>
          <w:p>
            <w:pPr>
              <w:pStyle w:val="12"/>
              <w:adjustRightInd w:val="0"/>
              <w:snapToGrid w:val="0"/>
              <w:ind w:firstLine="0" w:firstLineChars="0"/>
              <w:rPr>
                <w:b/>
                <w:bCs/>
                <w:color w:val="auto"/>
                <w:szCs w:val="24"/>
              </w:rPr>
            </w:pPr>
            <w:r>
              <w:rPr>
                <w:b/>
                <w:bCs/>
                <w:color w:val="auto"/>
                <w:szCs w:val="24"/>
              </w:rPr>
              <w:t>（6）生产工艺流程简述</w:t>
            </w:r>
          </w:p>
          <w:p>
            <w:pPr>
              <w:adjustRightInd w:val="0"/>
              <w:snapToGrid w:val="0"/>
              <w:spacing w:line="360" w:lineRule="auto"/>
              <w:ind w:firstLine="480" w:firstLineChars="200"/>
              <w:rPr>
                <w:rFonts w:hint="eastAsia" w:ascii="Times New Roman" w:hAnsi="Times New Roman" w:eastAsia="宋体"/>
                <w:sz w:val="24"/>
              </w:rPr>
            </w:pPr>
            <w:r>
              <w:rPr>
                <w:rFonts w:hint="eastAsia" w:ascii="Times New Roman" w:hAnsi="Times New Roman" w:eastAsia="宋体"/>
                <w:sz w:val="24"/>
              </w:rPr>
              <w:t>本项目主要产品为</w:t>
            </w:r>
            <w:r>
              <w:rPr>
                <w:rFonts w:hint="eastAsia" w:ascii="Times New Roman" w:hAnsi="Times New Roman" w:eastAsia="宋体"/>
                <w:sz w:val="24"/>
                <w:lang w:val="en-US" w:eastAsia="zh-CN"/>
              </w:rPr>
              <w:t>机械配件</w:t>
            </w:r>
            <w:r>
              <w:rPr>
                <w:rFonts w:hint="eastAsia" w:ascii="Times New Roman" w:hAnsi="Times New Roman" w:eastAsia="宋体"/>
                <w:sz w:val="24"/>
              </w:rPr>
              <w:t xml:space="preserve">。工艺流程图分别见图 </w:t>
            </w:r>
            <w:r>
              <w:rPr>
                <w:rFonts w:hint="eastAsia" w:ascii="Times New Roman" w:hAnsi="Times New Roman" w:eastAsia="宋体"/>
                <w:sz w:val="24"/>
                <w:lang w:val="en-US" w:eastAsia="zh-CN"/>
              </w:rPr>
              <w:t>2-5。</w:t>
            </w:r>
          </w:p>
          <w:p>
            <w:pPr>
              <w:numPr>
                <w:ilvl w:val="0"/>
                <w:numId w:val="0"/>
              </w:numPr>
              <w:adjustRightInd w:val="0"/>
              <w:snapToGrid w:val="0"/>
              <w:spacing w:line="360" w:lineRule="auto"/>
              <w:jc w:val="center"/>
            </w:pPr>
            <w:r>
              <w:drawing>
                <wp:inline distT="0" distB="0" distL="114300" distR="114300">
                  <wp:extent cx="5179695" cy="4125595"/>
                  <wp:effectExtent l="0" t="0" r="1905" b="8255"/>
                  <wp:docPr id="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pic:cNvPicPr>
                            <a:picLocks noChangeAspect="1"/>
                          </pic:cNvPicPr>
                        </pic:nvPicPr>
                        <pic:blipFill>
                          <a:blip r:embed="rId18">
                            <a:clrChange>
                              <a:clrFrom>
                                <a:srgbClr val="E6E5F1">
                                  <a:alpha val="100000"/>
                                </a:srgbClr>
                              </a:clrFrom>
                              <a:clrTo>
                                <a:srgbClr val="E6E5F1">
                                  <a:alpha val="100000"/>
                                  <a:alpha val="0"/>
                                </a:srgbClr>
                              </a:clrTo>
                            </a:clrChange>
                          </a:blip>
                          <a:stretch>
                            <a:fillRect/>
                          </a:stretch>
                        </pic:blipFill>
                        <pic:spPr>
                          <a:xfrm>
                            <a:off x="0" y="0"/>
                            <a:ext cx="5179695" cy="4125595"/>
                          </a:xfrm>
                          <a:prstGeom prst="rect">
                            <a:avLst/>
                          </a:prstGeom>
                          <a:noFill/>
                          <a:ln w="9525">
                            <a:noFill/>
                          </a:ln>
                        </pic:spPr>
                      </pic:pic>
                    </a:graphicData>
                  </a:graphic>
                </wp:inline>
              </w:drawing>
            </w:r>
            <w:r>
              <w:rPr>
                <w:sz w:val="21"/>
              </w:rPr>
              <mc:AlternateContent>
                <mc:Choice Requires="wps">
                  <w:drawing>
                    <wp:anchor distT="0" distB="0" distL="114300" distR="114300" simplePos="0" relativeHeight="319336448" behindDoc="0" locked="0" layoutInCell="1" allowOverlap="1">
                      <wp:simplePos x="0" y="0"/>
                      <wp:positionH relativeFrom="column">
                        <wp:posOffset>2018665</wp:posOffset>
                      </wp:positionH>
                      <wp:positionV relativeFrom="paragraph">
                        <wp:posOffset>3444875</wp:posOffset>
                      </wp:positionV>
                      <wp:extent cx="2581275" cy="428625"/>
                      <wp:effectExtent l="0" t="0" r="9525" b="9525"/>
                      <wp:wrapNone/>
                      <wp:docPr id="119" name="文本框 119"/>
                      <wp:cNvGraphicFramePr/>
                      <a:graphic xmlns:a="http://schemas.openxmlformats.org/drawingml/2006/main">
                        <a:graphicData uri="http://schemas.microsoft.com/office/word/2010/wordprocessingShape">
                          <wps:wsp>
                            <wps:cNvSpPr txBox="1"/>
                            <wps:spPr>
                              <a:xfrm>
                                <a:off x="2646680" y="8919210"/>
                                <a:ext cx="2581275"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95pt;margin-top:271.25pt;height:33.75pt;width:203.25pt;z-index:319336448;mso-width-relative:page;mso-height-relative:page;" fillcolor="#FFFFFF [3201]" filled="t" stroked="f" coordsize="21600,21600" o:gfxdata="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yEwp9cAAAALAQAADwAAAAAAAAABACAAAAAiAAAA&#10;ZHJzL2Rvd25yZXYueG1sUEsBAhQAFAAAAAgAh07iQDgq+ltBAgAAUQQAAA4AAAAAAAAAAQAgAAAA&#10;JgEAAGRycy9lMm9Eb2MueG1sUEsFBgAAAAAGAAYAWQEAANkFAAAAAA==&#10;">
                      <v:fill on="t" focussize="0,0"/>
                      <v:stroke on="f" weight="0.5pt"/>
                      <v:imagedata o:title=""/>
                      <o:lock v:ext="edit" aspectratio="f"/>
                      <v:textbox>
                        <w:txbxContent>
                          <w:p/>
                        </w:txbxContent>
                      </v:textbox>
                    </v:shape>
                  </w:pict>
                </mc:Fallback>
              </mc:AlternateContent>
            </w:r>
          </w:p>
          <w:p>
            <w:pPr>
              <w:pStyle w:val="16"/>
              <w:rPr>
                <w:rFonts w:ascii="Times New Roman" w:hAnsi="Times New Roman" w:eastAsia="宋体"/>
              </w:rPr>
            </w:pPr>
            <w:r>
              <w:rPr>
                <w:rFonts w:ascii="Times New Roman" w:hAnsi="Times New Roman" w:eastAsia="宋体"/>
              </w:rPr>
              <w:t>图2-</w:t>
            </w:r>
            <w:r>
              <w:rPr>
                <w:rFonts w:hint="eastAsia" w:ascii="Times New Roman" w:hAnsi="Times New Roman" w:eastAsia="宋体"/>
                <w:lang w:val="en-US" w:eastAsia="zh-CN"/>
              </w:rPr>
              <w:t>5</w:t>
            </w:r>
            <w:r>
              <w:rPr>
                <w:rFonts w:ascii="Times New Roman" w:hAnsi="Times New Roman" w:eastAsia="宋体"/>
              </w:rPr>
              <w:t xml:space="preserve"> </w:t>
            </w:r>
            <w:r>
              <w:rPr>
                <w:rFonts w:hint="eastAsia" w:ascii="Times New Roman" w:hAnsi="Times New Roman" w:eastAsia="宋体"/>
              </w:rPr>
              <w:t>生产工艺流程图</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工艺流程说明：</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本项目主要工艺流程包括：（1）原料下料；（2）折弯工段；（3）焊接工段；（4）车床加工；（5）滚齿机加工；（6）铣床加工；（7）刨床加工；（8）磨床加工；（9）钻孔；</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10</w:t>
            </w:r>
            <w:r>
              <w:rPr>
                <w:rFonts w:hint="eastAsia" w:ascii="Times New Roman" w:hAnsi="Times New Roman" w:eastAsia="宋体"/>
                <w:sz w:val="24"/>
                <w:szCs w:val="24"/>
                <w:lang w:eastAsia="zh-CN"/>
              </w:rPr>
              <w:t>）</w:t>
            </w:r>
            <w:r>
              <w:rPr>
                <w:rFonts w:hint="eastAsia" w:ascii="Times New Roman" w:hAnsi="Times New Roman" w:eastAsia="宋体"/>
                <w:sz w:val="24"/>
                <w:szCs w:val="24"/>
              </w:rPr>
              <w:t>成品。</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本项目工艺流程简介，如下：</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（1）原料下料</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原料经锯床、切割机进行切割、下料，锯床下料过程中用到乳化油。另外，切割分为板料切割与线切割，在线切割工序中需要用到切削液。</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在此工序中，产生一定的下脚料、废乳化油、废切削液及无组织非甲烷总烃，无废水产生。</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（2）折弯</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部分原料需要进行折弯，通过液压板料折弯机完成。在此工序中，产生一定的废液压油和无组织非甲烷总烃，无废水产生。</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（3）焊接工段</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下料后的原料，有一部分需要经焊机进行焊接。</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在此工序汇总，产生一定的无组织颗粒物（焊接烟尘）；首先经焊烟净化器处理，然后以无组织的形式直接排放。</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（4）车床加工</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经车床完成车加工工段，车床加工过程中用到乳化油。</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因此，本工序中产生一定的废乳化油、下脚料及无组织非甲烷总烃，无废水产生。</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5</w:t>
            </w:r>
            <w:r>
              <w:rPr>
                <w:rFonts w:hint="eastAsia" w:ascii="Times New Roman" w:hAnsi="Times New Roman" w:eastAsia="宋体"/>
                <w:sz w:val="24"/>
                <w:szCs w:val="24"/>
                <w:lang w:eastAsia="zh-CN"/>
              </w:rPr>
              <w:t>）</w:t>
            </w:r>
            <w:r>
              <w:rPr>
                <w:rFonts w:hint="eastAsia" w:ascii="Times New Roman" w:hAnsi="Times New Roman" w:eastAsia="宋体"/>
                <w:sz w:val="24"/>
                <w:szCs w:val="24"/>
              </w:rPr>
              <w:t>滚齿机加工</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车床加工后的物料，一部分需经滚齿机进行加工（用到柴油），直接得到成品。</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在此工序中，产生一定的废柴油、下脚料及无组织非甲烷总烃，无废水产生。</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（6）铣床加工</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车床加工后的物料，另外一部分经铣床进行加工（用到柴油）。</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在此工序中，产生一定的废柴油、下脚料及无组织非甲烷总烃，无废水产生。</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（7）刨床加工</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经铣床加工后的物料，一部分需经刨床进行刨床加工。</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在此工序中，产生一定的下脚料、无组织颗粒物，无废水产生。</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（8）磨床加工</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经刨床加工后的物料，需经磨床进行加工；磨床加工过程中用到切削液。</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在此工序中，产生一定的废切削液、下脚料及无组织非甲烷总烃，无废水产生。</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（9）钻孔</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经铣床加工后的物料、焊接后的物料及磨床加工后的物料均需进行钻孔。钻孔后的物料部分需要进行线切割工序。</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在此工序中，产生一定的下脚料、无组织颗粒物，无废水产生。</w:t>
            </w:r>
          </w:p>
          <w:p>
            <w:pPr>
              <w:tabs>
                <w:tab w:val="left" w:pos="540"/>
              </w:tabs>
              <w:kinsoku w:val="0"/>
              <w:autoSpaceDE w:val="0"/>
              <w:autoSpaceDN w:val="0"/>
              <w:adjustRightInd w:val="0"/>
              <w:snapToGrid w:val="0"/>
              <w:spacing w:line="360" w:lineRule="auto"/>
              <w:ind w:firstLine="480" w:firstLineChars="200"/>
              <w:jc w:val="left"/>
              <w:rPr>
                <w:rFonts w:hint="eastAsia" w:ascii="Times New Roman" w:hAnsi="Times New Roman" w:eastAsia="宋体"/>
                <w:sz w:val="24"/>
                <w:szCs w:val="24"/>
              </w:rPr>
            </w:pPr>
            <w:r>
              <w:rPr>
                <w:rFonts w:hint="eastAsia" w:ascii="Times New Roman" w:hAnsi="Times New Roman" w:eastAsia="宋体"/>
                <w:sz w:val="24"/>
                <w:szCs w:val="24"/>
              </w:rPr>
              <w:t>（10）成品</w:t>
            </w:r>
          </w:p>
          <w:p>
            <w:pPr>
              <w:pStyle w:val="5"/>
              <w:keepNext w:val="0"/>
              <w:keepLines w:val="0"/>
              <w:pageBreakBefore w:val="0"/>
              <w:widowControl w:val="0"/>
              <w:kinsoku w:val="0"/>
              <w:wordWrap/>
              <w:overflowPunct w:val="0"/>
              <w:topLinePunct w:val="0"/>
              <w:autoSpaceDE w:val="0"/>
              <w:autoSpaceDN w:val="0"/>
              <w:bidi w:val="0"/>
              <w:adjustRightInd w:val="0"/>
              <w:snapToGrid w:val="0"/>
              <w:spacing w:before="135" w:line="360" w:lineRule="auto"/>
              <w:ind w:firstLine="480" w:firstLineChars="200"/>
              <w:textAlignment w:val="auto"/>
              <w:outlineLvl w:val="9"/>
              <w:rPr>
                <w:rFonts w:hint="eastAsia" w:ascii="宋体" w:hAnsi="宋体" w:eastAsia="宋体" w:cs="宋体"/>
              </w:rPr>
            </w:pPr>
            <w:r>
              <w:rPr>
                <w:rFonts w:hint="eastAsia" w:ascii="Times New Roman" w:hAnsi="Times New Roman" w:eastAsia="宋体"/>
                <w:sz w:val="24"/>
                <w:szCs w:val="24"/>
              </w:rPr>
              <w:t>经上述生产工段加工完成后，即为成品。</w:t>
            </w:r>
          </w:p>
          <w:p>
            <w:pPr>
              <w:pStyle w:val="12"/>
              <w:adjustRightInd w:val="0"/>
              <w:snapToGrid w:val="0"/>
              <w:spacing w:line="360" w:lineRule="auto"/>
              <w:ind w:firstLine="0" w:firstLineChars="0"/>
              <w:rPr>
                <w:b/>
                <w:bCs/>
                <w:szCs w:val="24"/>
              </w:rPr>
            </w:pPr>
            <w:r>
              <w:rPr>
                <w:rFonts w:hint="eastAsia"/>
                <w:b/>
                <w:bCs/>
                <w:szCs w:val="24"/>
                <w:lang w:eastAsia="zh-CN"/>
              </w:rPr>
              <w:t>（</w:t>
            </w:r>
            <w:r>
              <w:rPr>
                <w:rFonts w:hint="eastAsia"/>
                <w:b/>
                <w:bCs/>
                <w:szCs w:val="24"/>
                <w:lang w:val="en-US" w:eastAsia="zh-CN"/>
              </w:rPr>
              <w:t>7</w:t>
            </w:r>
            <w:r>
              <w:rPr>
                <w:rFonts w:hint="eastAsia"/>
                <w:b/>
                <w:bCs/>
                <w:szCs w:val="24"/>
                <w:lang w:eastAsia="zh-CN"/>
              </w:rPr>
              <w:t>）</w:t>
            </w:r>
            <w:r>
              <w:rPr>
                <w:b/>
                <w:bCs/>
                <w:szCs w:val="24"/>
              </w:rPr>
              <w:t>项目变动情况</w:t>
            </w:r>
          </w:p>
          <w:p>
            <w:pPr>
              <w:pStyle w:val="13"/>
              <w:spacing w:line="360" w:lineRule="auto"/>
              <w:ind w:firstLine="480" w:firstLineChars="200"/>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根据现场踏勘，本项目的性质、规模、地点、生产工艺及防治措施等内容，与环评及批复内容相同，无重大变更，依据环境保护部办公厅发布的环办[2015]52号文，本项目能够达到验收条件。</w:t>
            </w:r>
          </w:p>
          <w:p>
            <w:pPr>
              <w:pStyle w:val="13"/>
              <w:jc w:val="center"/>
              <w:rPr>
                <w:rFonts w:hint="default" w:ascii="Times New Roman" w:hAnsi="Times New Roman"/>
              </w:rPr>
            </w:pPr>
          </w:p>
          <w:p>
            <w:pPr>
              <w:spacing w:line="360" w:lineRule="auto"/>
              <w:jc w:val="center"/>
              <w:rPr>
                <w:rFonts w:ascii="Times New Roman" w:hAnsi="Times New Roman" w:eastAsia="宋体"/>
                <w:color w:val="C00000"/>
                <w:sz w:val="24"/>
              </w:rPr>
            </w:pPr>
          </w:p>
        </w:tc>
      </w:tr>
    </w:tbl>
    <w:p>
      <w:pPr>
        <w:pStyle w:val="3"/>
        <w:spacing w:before="0" w:after="0" w:line="240" w:lineRule="auto"/>
        <w:rPr>
          <w:rFonts w:ascii="Times New Roman" w:hAnsi="Times New Roman" w:eastAsia="宋体"/>
          <w:kern w:val="2"/>
          <w:sz w:val="24"/>
          <w:szCs w:val="24"/>
        </w:rPr>
      </w:pPr>
      <w:bookmarkStart w:id="4" w:name="_Toc468476441"/>
      <w:bookmarkStart w:id="5" w:name="_Toc400631234"/>
      <w:bookmarkStart w:id="6" w:name="_Toc6482"/>
      <w:r>
        <w:rPr>
          <w:rFonts w:ascii="Times New Roman" w:hAnsi="Times New Roman" w:eastAsia="宋体"/>
          <w:kern w:val="2"/>
          <w:sz w:val="24"/>
          <w:szCs w:val="24"/>
        </w:rPr>
        <w:t>表3主要污染源、污染物处理及排放情况</w:t>
      </w:r>
      <w:bookmarkEnd w:id="4"/>
      <w:bookmarkEnd w:id="5"/>
      <w:bookmarkEnd w:id="6"/>
    </w:p>
    <w:tbl>
      <w:tblPr>
        <w:tblStyle w:val="9"/>
        <w:tblW w:w="9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6" w:hRule="atLeast"/>
          <w:jc w:val="center"/>
        </w:trPr>
        <w:tc>
          <w:tcPr>
            <w:tcW w:w="9978" w:type="dxa"/>
          </w:tcPr>
          <w:p>
            <w:pPr>
              <w:autoSpaceDE w:val="0"/>
              <w:autoSpaceDN w:val="0"/>
              <w:adjustRightInd w:val="0"/>
              <w:spacing w:line="360" w:lineRule="auto"/>
              <w:jc w:val="left"/>
              <w:rPr>
                <w:rFonts w:ascii="Times New Roman" w:hAnsi="Times New Roman" w:eastAsia="宋体"/>
                <w:b/>
                <w:bCs/>
                <w:sz w:val="24"/>
                <w:szCs w:val="24"/>
                <w:lang w:val="zh-CN"/>
              </w:rPr>
            </w:pPr>
            <w:r>
              <w:rPr>
                <w:rFonts w:ascii="Times New Roman" w:hAnsi="Times New Roman" w:eastAsia="宋体"/>
                <w:b/>
                <w:bCs/>
                <w:sz w:val="24"/>
                <w:szCs w:val="24"/>
                <w:lang w:val="zh-CN"/>
              </w:rPr>
              <w:t>主要污染工序:</w:t>
            </w:r>
          </w:p>
          <w:p>
            <w:pPr>
              <w:autoSpaceDE w:val="0"/>
              <w:autoSpaceDN w:val="0"/>
              <w:adjustRightInd w:val="0"/>
              <w:spacing w:line="360" w:lineRule="auto"/>
              <w:ind w:firstLine="481"/>
              <w:jc w:val="left"/>
              <w:rPr>
                <w:rFonts w:ascii="Times New Roman" w:hAnsi="Times New Roman" w:eastAsia="宋体"/>
                <w:b/>
                <w:bCs/>
                <w:sz w:val="24"/>
                <w:szCs w:val="24"/>
              </w:rPr>
            </w:pPr>
            <w:r>
              <w:rPr>
                <w:rFonts w:ascii="Times New Roman" w:hAnsi="Times New Roman" w:eastAsia="宋体"/>
                <w:b/>
                <w:bCs/>
                <w:sz w:val="24"/>
                <w:szCs w:val="24"/>
              </w:rPr>
              <w:t>1、废气</w:t>
            </w:r>
          </w:p>
          <w:p>
            <w:pPr>
              <w:spacing w:line="360" w:lineRule="auto"/>
              <w:ind w:right="172" w:rightChars="82" w:firstLine="480"/>
              <w:rPr>
                <w:rFonts w:hint="default" w:ascii="Times New Roman" w:hAnsi="Times New Roman" w:eastAsia="宋体" w:cs="Times New Roman"/>
                <w:sz w:val="24"/>
              </w:rPr>
            </w:pPr>
            <w:r>
              <w:rPr>
                <w:rFonts w:hint="default" w:ascii="Times New Roman" w:hAnsi="Times New Roman" w:eastAsia="宋体" w:cs="Times New Roman"/>
                <w:sz w:val="24"/>
              </w:rPr>
              <w:t>本项目废气主要为焊接烟尘、车间无组织颗粒物、车间无组织非甲烷总烃。</w:t>
            </w:r>
          </w:p>
          <w:p>
            <w:pPr>
              <w:spacing w:line="360" w:lineRule="auto"/>
              <w:ind w:right="172" w:rightChars="82" w:firstLine="480"/>
              <w:rPr>
                <w:rFonts w:hint="default" w:ascii="Times New Roman" w:hAnsi="Times New Roman" w:eastAsia="宋体" w:cs="Times New Roman"/>
                <w:sz w:val="24"/>
              </w:rPr>
            </w:pPr>
            <w:r>
              <w:rPr>
                <w:rFonts w:hint="default" w:ascii="Times New Roman" w:hAnsi="Times New Roman" w:eastAsia="宋体" w:cs="Times New Roman"/>
                <w:sz w:val="24"/>
              </w:rPr>
              <w:t>（1）焊接烟尘</w:t>
            </w:r>
          </w:p>
          <w:p>
            <w:pPr>
              <w:spacing w:line="360" w:lineRule="auto"/>
              <w:ind w:right="172" w:rightChars="82" w:firstLine="480"/>
              <w:rPr>
                <w:rFonts w:hint="default" w:ascii="Times New Roman" w:hAnsi="Times New Roman" w:eastAsia="宋体" w:cs="Times New Roman"/>
                <w:sz w:val="24"/>
              </w:rPr>
            </w:pPr>
            <w:r>
              <w:rPr>
                <w:rFonts w:hint="default" w:ascii="Times New Roman" w:hAnsi="Times New Roman" w:eastAsia="宋体" w:cs="Times New Roman"/>
                <w:sz w:val="24"/>
              </w:rPr>
              <w:t>本项目焊接工序中产生的焊接烟尘（以颗粒物计）经焊烟净化器处理后，以无组织的形式排放。</w:t>
            </w:r>
          </w:p>
          <w:p>
            <w:pPr>
              <w:spacing w:line="360" w:lineRule="auto"/>
              <w:ind w:right="172" w:rightChars="82" w:firstLine="480"/>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（2）无组织颗粒物</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非甲烷总烃</w:t>
            </w:r>
          </w:p>
          <w:p>
            <w:pPr>
              <w:spacing w:line="360" w:lineRule="auto"/>
              <w:ind w:right="172" w:rightChars="82" w:firstLine="480"/>
              <w:rPr>
                <w:rFonts w:hint="default" w:ascii="Times New Roman" w:hAnsi="Times New Roman" w:eastAsia="宋体" w:cs="Times New Roman"/>
                <w:sz w:val="24"/>
              </w:rPr>
            </w:pPr>
            <w:r>
              <w:rPr>
                <w:rFonts w:hint="default" w:ascii="Times New Roman" w:hAnsi="Times New Roman" w:eastAsia="宋体" w:cs="Times New Roman"/>
                <w:sz w:val="24"/>
              </w:rPr>
              <w:t>机加工过程中产生的颗粒物</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非</w:t>
            </w:r>
            <w:r>
              <w:rPr>
                <w:rFonts w:hint="default" w:ascii="Times New Roman" w:hAnsi="Times New Roman" w:eastAsia="宋体" w:cs="Times New Roman"/>
                <w:sz w:val="24"/>
              </w:rPr>
              <w:t>甲烷总烃</w:t>
            </w:r>
            <w:r>
              <w:rPr>
                <w:rFonts w:hint="eastAsia" w:ascii="Times New Roman" w:hAnsi="Times New Roman" w:eastAsia="宋体" w:cs="Times New Roman"/>
                <w:sz w:val="24"/>
                <w:lang w:val="en-US" w:eastAsia="zh-CN"/>
              </w:rPr>
              <w:t>以</w:t>
            </w:r>
            <w:r>
              <w:rPr>
                <w:rFonts w:hint="default" w:ascii="Times New Roman" w:hAnsi="Times New Roman" w:eastAsia="宋体" w:cs="Times New Roman"/>
                <w:sz w:val="24"/>
              </w:rPr>
              <w:t>无组织形式排放到车间外。</w:t>
            </w:r>
          </w:p>
          <w:p>
            <w:pPr>
              <w:pStyle w:val="13"/>
              <w:spacing w:line="360" w:lineRule="auto"/>
              <w:rPr>
                <w:rFonts w:hint="default" w:ascii="Times New Roman" w:hAnsi="Times New Roman"/>
              </w:rPr>
            </w:pPr>
            <w:r>
              <w:rPr>
                <w:rFonts w:hint="default" w:ascii="Times New Roman" w:hAnsi="Times New Roman" w:eastAsia="宋体"/>
                <w:color w:val="auto"/>
                <w:kern w:val="2"/>
                <w:szCs w:val="20"/>
              </w:rPr>
              <w:t xml:space="preserve">     废气治理设施情况见表3-1。</w:t>
            </w:r>
          </w:p>
          <w:p>
            <w:pPr>
              <w:pStyle w:val="14"/>
              <w:rPr>
                <w:b/>
                <w:color w:val="auto"/>
              </w:rPr>
            </w:pPr>
            <w:r>
              <w:rPr>
                <w:b/>
                <w:color w:val="auto"/>
              </w:rPr>
              <w:t>表3-1 废气治理设施情况一览表</w:t>
            </w:r>
          </w:p>
          <w:tbl>
            <w:tblPr>
              <w:tblStyle w:val="10"/>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2"/>
              <w:gridCol w:w="5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4432" w:type="dxa"/>
                  <w:vAlign w:val="center"/>
                </w:tcPr>
                <w:p>
                  <w:pPr>
                    <w:pStyle w:val="14"/>
                  </w:pPr>
                  <w:r>
                    <w:t>项目</w:t>
                  </w:r>
                </w:p>
              </w:tc>
              <w:tc>
                <w:tcPr>
                  <w:tcW w:w="5320" w:type="dxa"/>
                  <w:vAlign w:val="center"/>
                </w:tcPr>
                <w:p>
                  <w:pPr>
                    <w:pStyle w:val="14"/>
                    <w:rPr>
                      <w:rFonts w:hint="eastAsia" w:eastAsia="宋体"/>
                      <w:lang w:val="en-US" w:eastAsia="zh-CN"/>
                    </w:rPr>
                  </w:pPr>
                  <w:r>
                    <w:rPr>
                      <w:rFonts w:hint="eastAsia"/>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4432" w:type="dxa"/>
                  <w:vAlign w:val="center"/>
                </w:tcPr>
                <w:p>
                  <w:pPr>
                    <w:pStyle w:val="14"/>
                  </w:pPr>
                  <w:r>
                    <w:t>废气名称</w:t>
                  </w:r>
                </w:p>
              </w:tc>
              <w:tc>
                <w:tcPr>
                  <w:tcW w:w="5320" w:type="dxa"/>
                  <w:vAlign w:val="center"/>
                </w:tcPr>
                <w:p>
                  <w:pPr>
                    <w:pStyle w:val="14"/>
                    <w:rPr>
                      <w:rFonts w:hint="eastAsia" w:eastAsia="宋体"/>
                      <w:lang w:eastAsia="zh-CN"/>
                    </w:rPr>
                  </w:pPr>
                  <w:r>
                    <w:rPr>
                      <w:rFonts w:hint="eastAsia"/>
                      <w:lang w:val="en-US" w:eastAsia="zh-CN"/>
                    </w:rPr>
                    <w:t>无</w:t>
                  </w:r>
                  <w:r>
                    <w:rPr>
                      <w:rFonts w:hint="eastAsia"/>
                      <w:lang w:eastAsia="zh-CN"/>
                    </w:rPr>
                    <w:t>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4432" w:type="dxa"/>
                  <w:vAlign w:val="center"/>
                </w:tcPr>
                <w:p>
                  <w:pPr>
                    <w:pStyle w:val="14"/>
                  </w:pPr>
                  <w:r>
                    <w:t>废气来源</w:t>
                  </w:r>
                </w:p>
              </w:tc>
              <w:tc>
                <w:tcPr>
                  <w:tcW w:w="5320" w:type="dxa"/>
                  <w:vAlign w:val="center"/>
                </w:tcPr>
                <w:p>
                  <w:pPr>
                    <w:pStyle w:val="14"/>
                    <w:rPr>
                      <w:rFonts w:hint="eastAsia"/>
                      <w:lang w:val="en-US" w:eastAsia="zh-CN"/>
                    </w:rPr>
                  </w:pPr>
                  <w:r>
                    <w:rPr>
                      <w:rFonts w:hint="eastAsia"/>
                      <w:lang w:val="en-US" w:eastAsia="zh-CN"/>
                    </w:rPr>
                    <w:t>焊接工序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4432" w:type="dxa"/>
                  <w:vAlign w:val="center"/>
                </w:tcPr>
                <w:p>
                  <w:pPr>
                    <w:pStyle w:val="14"/>
                  </w:pPr>
                  <w:r>
                    <w:t>污染物种类</w:t>
                  </w:r>
                </w:p>
              </w:tc>
              <w:tc>
                <w:tcPr>
                  <w:tcW w:w="5320" w:type="dxa"/>
                  <w:vAlign w:val="center"/>
                </w:tcPr>
                <w:p>
                  <w:pPr>
                    <w:pStyle w:val="14"/>
                    <w:rPr>
                      <w:rFonts w:hint="eastAsia"/>
                      <w:lang w:val="en-US" w:eastAsia="zh-CN"/>
                    </w:rPr>
                  </w:pPr>
                  <w:r>
                    <w:rPr>
                      <w:rFonts w:hint="eastAsia"/>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4432" w:type="dxa"/>
                  <w:vAlign w:val="center"/>
                </w:tcPr>
                <w:p>
                  <w:pPr>
                    <w:pStyle w:val="14"/>
                  </w:pPr>
                  <w:r>
                    <w:t>排放形式</w:t>
                  </w:r>
                </w:p>
              </w:tc>
              <w:tc>
                <w:tcPr>
                  <w:tcW w:w="5320" w:type="dxa"/>
                  <w:vAlign w:val="center"/>
                </w:tcPr>
                <w:p>
                  <w:pPr>
                    <w:pStyle w:val="14"/>
                    <w:rPr>
                      <w:rFonts w:hint="eastAsia" w:eastAsia="宋体"/>
                      <w:lang w:eastAsia="zh-CN"/>
                    </w:rPr>
                  </w:pPr>
                  <w:r>
                    <w:rPr>
                      <w:rFonts w:hint="eastAsia"/>
                      <w:lang w:val="en-US" w:eastAsia="zh-CN"/>
                    </w:rPr>
                    <w:t>无</w:t>
                  </w:r>
                  <w:r>
                    <w:rPr>
                      <w:rFonts w:hint="eastAsia"/>
                      <w:lang w:eastAsia="zh-CN"/>
                    </w:rPr>
                    <w:t>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4432" w:type="dxa"/>
                  <w:vAlign w:val="center"/>
                </w:tcPr>
                <w:p>
                  <w:pPr>
                    <w:pStyle w:val="14"/>
                  </w:pPr>
                  <w:r>
                    <w:t>治理设施</w:t>
                  </w:r>
                </w:p>
              </w:tc>
              <w:tc>
                <w:tcPr>
                  <w:tcW w:w="5320" w:type="dxa"/>
                  <w:vAlign w:val="center"/>
                </w:tcPr>
                <w:p>
                  <w:pPr>
                    <w:pStyle w:val="14"/>
                    <w:rPr>
                      <w:rFonts w:hint="eastAsia"/>
                      <w:lang w:val="en-US" w:eastAsia="zh-CN"/>
                    </w:rPr>
                  </w:pPr>
                  <w:r>
                    <w:rPr>
                      <w:rFonts w:hint="eastAsia"/>
                      <w:lang w:val="en-US" w:eastAsia="zh-CN"/>
                    </w:rPr>
                    <w:t>焊烟净化器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4432" w:type="dxa"/>
                  <w:vAlign w:val="center"/>
                </w:tcPr>
                <w:p>
                  <w:pPr>
                    <w:pStyle w:val="14"/>
                  </w:pPr>
                  <w:r>
                    <w:t>治理工艺</w:t>
                  </w:r>
                </w:p>
              </w:tc>
              <w:tc>
                <w:tcPr>
                  <w:tcW w:w="5320" w:type="dxa"/>
                  <w:vAlign w:val="center"/>
                </w:tcPr>
                <w:p>
                  <w:pPr>
                    <w:pStyle w:val="14"/>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4432" w:type="dxa"/>
                  <w:vAlign w:val="center"/>
                </w:tcPr>
                <w:p>
                  <w:pPr>
                    <w:pStyle w:val="14"/>
                  </w:pPr>
                  <w:r>
                    <w:t>排放去向</w:t>
                  </w:r>
                </w:p>
              </w:tc>
              <w:tc>
                <w:tcPr>
                  <w:tcW w:w="5320" w:type="dxa"/>
                  <w:vAlign w:val="center"/>
                </w:tcPr>
                <w:p>
                  <w:pPr>
                    <w:pStyle w:val="14"/>
                  </w:pPr>
                  <w:r>
                    <w:rPr>
                      <w:rFonts w:hint="eastAsia"/>
                      <w:lang w:val="en-US"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4432" w:type="dxa"/>
                  <w:vAlign w:val="center"/>
                </w:tcPr>
                <w:p>
                  <w:pPr>
                    <w:pStyle w:val="14"/>
                  </w:pPr>
                  <w:r>
                    <w:t>监测点位置</w:t>
                  </w:r>
                </w:p>
              </w:tc>
              <w:tc>
                <w:tcPr>
                  <w:tcW w:w="5320" w:type="dxa"/>
                  <w:vAlign w:val="center"/>
                </w:tcPr>
                <w:p>
                  <w:pPr>
                    <w:pStyle w:val="14"/>
                    <w:rPr>
                      <w:rFonts w:hint="eastAsia" w:eastAsia="宋体"/>
                      <w:lang w:eastAsia="zh-CN"/>
                    </w:rPr>
                  </w:pPr>
                  <w:r>
                    <w:rPr>
                      <w:rFonts w:hint="eastAsia"/>
                      <w:lang w:val="en-US" w:eastAsia="zh-CN"/>
                    </w:rPr>
                    <w:t>厂界</w:t>
                  </w:r>
                </w:p>
              </w:tc>
            </w:tr>
          </w:tbl>
          <w:p>
            <w:pPr>
              <w:pStyle w:val="14"/>
              <w:jc w:val="both"/>
              <w:rPr>
                <w:b/>
              </w:rPr>
            </w:pPr>
          </w:p>
          <w:tbl>
            <w:tblPr>
              <w:tblStyle w:val="9"/>
              <w:tblpPr w:leftFromText="180" w:rightFromText="180" w:vertAnchor="text" w:horzAnchor="page" w:tblpX="182" w:tblpY="-11811"/>
              <w:tblOverlap w:val="never"/>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9747" w:type="dxa"/>
                  <w:shd w:val="clear" w:color="auto" w:fill="auto"/>
                  <w:vAlign w:val="center"/>
                </w:tcPr>
                <w:p>
                  <w:pPr>
                    <w:pStyle w:val="14"/>
                    <w:rPr>
                      <w:b/>
                    </w:rPr>
                  </w:pPr>
                  <w:r>
                    <w:rPr>
                      <w:rFonts w:hint="eastAsia"/>
                      <w:b/>
                      <w:bCs/>
                      <w:color w:val="auto"/>
                    </w:rPr>
                    <w:t>废气治理设施</w:t>
                  </w:r>
                  <w:r>
                    <w:rPr>
                      <w:b/>
                      <w:bCs/>
                      <w:color w:val="auto"/>
                    </w:rPr>
                    <w:t>现场图片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3" w:hRule="atLeast"/>
              </w:trPr>
              <w:tc>
                <w:tcPr>
                  <w:tcW w:w="9747" w:type="dxa"/>
                  <w:shd w:val="clear" w:color="auto" w:fill="auto"/>
                  <w:vAlign w:val="center"/>
                </w:tcPr>
                <w:p>
                  <w:pPr>
                    <w:pStyle w:val="14"/>
                    <w:rPr>
                      <w:rFonts w:hint="eastAsia" w:eastAsia="宋体"/>
                      <w:lang w:eastAsia="zh-CN"/>
                    </w:rPr>
                  </w:pPr>
                  <w:r>
                    <w:drawing>
                      <wp:inline distT="0" distB="0" distL="114300" distR="114300">
                        <wp:extent cx="2543175" cy="3285490"/>
                        <wp:effectExtent l="0" t="0" r="9525" b="10160"/>
                        <wp:docPr id="1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
                                <pic:cNvPicPr>
                                  <a:picLocks noChangeAspect="1"/>
                                </pic:cNvPicPr>
                              </pic:nvPicPr>
                              <pic:blipFill>
                                <a:blip r:embed="rId19"/>
                                <a:stretch>
                                  <a:fillRect/>
                                </a:stretch>
                              </pic:blipFill>
                              <pic:spPr>
                                <a:xfrm rot="10800000" flipV="1">
                                  <a:off x="0" y="0"/>
                                  <a:ext cx="2543175" cy="3285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9747" w:type="dxa"/>
                  <w:shd w:val="clear" w:color="auto" w:fill="auto"/>
                  <w:vAlign w:val="center"/>
                </w:tcPr>
                <w:p>
                  <w:pPr>
                    <w:pStyle w:val="14"/>
                    <w:rPr>
                      <w:rFonts w:hint="eastAsia" w:eastAsia="宋体"/>
                      <w:lang w:val="en-US" w:eastAsia="zh-CN"/>
                    </w:rPr>
                  </w:pPr>
                  <w:r>
                    <w:rPr>
                      <w:rFonts w:hint="eastAsia"/>
                      <w:lang w:val="en-US" w:eastAsia="zh-CN"/>
                    </w:rPr>
                    <w:t>焊烟净化器</w:t>
                  </w:r>
                </w:p>
              </w:tc>
            </w:tr>
          </w:tbl>
          <w:p>
            <w:pPr>
              <w:autoSpaceDE w:val="0"/>
              <w:autoSpaceDN w:val="0"/>
              <w:adjustRightInd w:val="0"/>
              <w:spacing w:line="360" w:lineRule="auto"/>
              <w:ind w:firstLine="482" w:firstLineChars="200"/>
              <w:jc w:val="left"/>
              <w:rPr>
                <w:rFonts w:ascii="Times New Roman" w:hAnsi="Times New Roman" w:eastAsia="宋体"/>
                <w:b/>
                <w:bCs/>
                <w:sz w:val="24"/>
                <w:szCs w:val="24"/>
                <w:lang w:val="zh-CN"/>
              </w:rPr>
            </w:pPr>
            <w:r>
              <w:rPr>
                <w:rFonts w:ascii="Times New Roman" w:hAnsi="Times New Roman" w:eastAsia="宋体"/>
                <w:b/>
                <w:bCs/>
                <w:sz w:val="24"/>
                <w:szCs w:val="24"/>
              </w:rPr>
              <w:t>2</w:t>
            </w:r>
            <w:r>
              <w:rPr>
                <w:rFonts w:ascii="Times New Roman" w:hAnsi="Times New Roman" w:eastAsia="宋体"/>
                <w:b/>
                <w:bCs/>
                <w:sz w:val="24"/>
                <w:szCs w:val="24"/>
                <w:lang w:val="zh-CN"/>
              </w:rPr>
              <w:t>、废水</w:t>
            </w:r>
          </w:p>
          <w:p>
            <w:pPr>
              <w:keepNext w:val="0"/>
              <w:keepLines w:val="0"/>
              <w:pageBreakBefore w:val="0"/>
              <w:widowControl w:val="0"/>
              <w:tabs>
                <w:tab w:val="left" w:pos="540"/>
              </w:tabs>
              <w:kinsoku w:val="0"/>
              <w:wordWrap/>
              <w:overflowPunct w:val="0"/>
              <w:topLinePunct w:val="0"/>
              <w:autoSpaceDE w:val="0"/>
              <w:autoSpaceDN w:val="0"/>
              <w:bidi w:val="0"/>
              <w:adjustRightInd w:val="0"/>
              <w:snapToGrid w:val="0"/>
              <w:spacing w:line="360" w:lineRule="auto"/>
              <w:ind w:firstLine="480" w:firstLineChars="200"/>
              <w:jc w:val="both"/>
              <w:textAlignment w:val="auto"/>
              <w:outlineLvl w:val="9"/>
              <w:rPr>
                <w:rFonts w:hint="eastAsia" w:ascii="Times New Roman" w:hAnsi="Times New Roman" w:eastAsia="宋体"/>
                <w:bCs/>
                <w:color w:val="000000"/>
                <w:sz w:val="24"/>
                <w:szCs w:val="24"/>
              </w:rPr>
            </w:pPr>
            <w:r>
              <w:rPr>
                <w:rFonts w:hint="eastAsia" w:ascii="Times New Roman" w:hAnsi="Times New Roman" w:eastAsia="宋体"/>
                <w:bCs/>
                <w:color w:val="000000"/>
                <w:sz w:val="24"/>
                <w:szCs w:val="24"/>
              </w:rPr>
              <w:t>本项目废水主要为生活污水。</w:t>
            </w:r>
          </w:p>
          <w:p>
            <w:pPr>
              <w:keepNext w:val="0"/>
              <w:keepLines w:val="0"/>
              <w:pageBreakBefore w:val="0"/>
              <w:widowControl w:val="0"/>
              <w:tabs>
                <w:tab w:val="left" w:pos="540"/>
              </w:tabs>
              <w:kinsoku w:val="0"/>
              <w:wordWrap/>
              <w:overflowPunct w:val="0"/>
              <w:topLinePunct w:val="0"/>
              <w:autoSpaceDE w:val="0"/>
              <w:autoSpaceDN w:val="0"/>
              <w:bidi w:val="0"/>
              <w:adjustRightInd w:val="0"/>
              <w:snapToGrid w:val="0"/>
              <w:spacing w:line="360" w:lineRule="auto"/>
              <w:ind w:firstLine="480" w:firstLineChars="200"/>
              <w:jc w:val="both"/>
              <w:textAlignment w:val="auto"/>
              <w:outlineLvl w:val="9"/>
              <w:rPr>
                <w:rFonts w:ascii="Times New Roman" w:hAnsi="Times New Roman" w:eastAsia="宋体"/>
                <w:b/>
                <w:bCs/>
                <w:sz w:val="24"/>
                <w:szCs w:val="24"/>
              </w:rPr>
            </w:pPr>
            <w:r>
              <w:rPr>
                <w:rFonts w:hint="eastAsia" w:ascii="Times New Roman" w:hAnsi="Times New Roman" w:eastAsia="宋体"/>
                <w:bCs/>
                <w:color w:val="000000"/>
                <w:sz w:val="24"/>
                <w:szCs w:val="24"/>
              </w:rPr>
              <w:t>生活污水进入厂 区化粪池， 由环卫部门清运； 无废水外排。</w:t>
            </w:r>
          </w:p>
          <w:p>
            <w:pPr>
              <w:autoSpaceDE w:val="0"/>
              <w:autoSpaceDN w:val="0"/>
              <w:adjustRightInd w:val="0"/>
              <w:spacing w:line="360" w:lineRule="auto"/>
              <w:ind w:firstLine="482" w:firstLineChars="200"/>
              <w:jc w:val="left"/>
              <w:rPr>
                <w:rFonts w:ascii="Times New Roman" w:hAnsi="Times New Roman" w:eastAsia="宋体"/>
                <w:b/>
                <w:bCs/>
                <w:sz w:val="24"/>
                <w:szCs w:val="24"/>
                <w:lang w:val="zh-CN"/>
              </w:rPr>
            </w:pPr>
            <w:r>
              <w:rPr>
                <w:rFonts w:ascii="Times New Roman" w:hAnsi="Times New Roman" w:eastAsia="宋体"/>
                <w:b/>
                <w:bCs/>
                <w:sz w:val="24"/>
                <w:szCs w:val="24"/>
              </w:rPr>
              <w:t>3</w:t>
            </w:r>
            <w:r>
              <w:rPr>
                <w:rFonts w:ascii="Times New Roman" w:hAnsi="Times New Roman" w:eastAsia="宋体"/>
                <w:b/>
                <w:bCs/>
                <w:sz w:val="24"/>
                <w:szCs w:val="24"/>
                <w:lang w:val="zh-CN"/>
              </w:rPr>
              <w:t>、噪声</w:t>
            </w:r>
          </w:p>
          <w:p>
            <w:pPr>
              <w:autoSpaceDE w:val="0"/>
              <w:autoSpaceDN w:val="0"/>
              <w:adjustRightInd w:val="0"/>
              <w:spacing w:line="360" w:lineRule="auto"/>
              <w:ind w:firstLine="480" w:firstLineChars="200"/>
              <w:jc w:val="left"/>
              <w:rPr>
                <w:rFonts w:ascii="Times New Roman" w:hAnsi="Times New Roman" w:eastAsia="宋体"/>
                <w:sz w:val="24"/>
                <w:szCs w:val="24"/>
              </w:rPr>
            </w:pPr>
            <w:r>
              <w:rPr>
                <w:rFonts w:hint="eastAsia" w:ascii="Times New Roman" w:hAnsi="Times New Roman" w:eastAsia="宋体"/>
                <w:sz w:val="24"/>
                <w:szCs w:val="24"/>
              </w:rPr>
              <w:t>本项目噪声源主要为车床、铣床、刨床、磨床、滚齿机、切割机床、钻床、折弯机、锯床、焊机等生产设备</w:t>
            </w:r>
            <w:r>
              <w:rPr>
                <w:rFonts w:hint="eastAsia" w:ascii="Times New Roman" w:hAnsi="Times New Roman" w:eastAsia="宋体"/>
                <w:sz w:val="24"/>
                <w:szCs w:val="24"/>
                <w:lang w:eastAsia="zh-CN"/>
              </w:rPr>
              <w:t>，</w:t>
            </w:r>
            <w:r>
              <w:rPr>
                <w:rFonts w:hint="eastAsia" w:ascii="Times New Roman" w:hAnsi="Times New Roman" w:eastAsia="宋体"/>
                <w:sz w:val="24"/>
                <w:szCs w:val="24"/>
              </w:rPr>
              <w:t>通过设置减震基础、再经过距离衰减</w:t>
            </w:r>
            <w:r>
              <w:rPr>
                <w:rFonts w:hint="eastAsia" w:ascii="Times New Roman" w:hAnsi="Times New Roman" w:eastAsia="宋体"/>
                <w:sz w:val="24"/>
                <w:szCs w:val="24"/>
                <w:lang w:val="en-US" w:eastAsia="zh-CN"/>
              </w:rPr>
              <w:t>和隔音装置</w:t>
            </w:r>
            <w:r>
              <w:rPr>
                <w:rFonts w:hint="eastAsia" w:ascii="Times New Roman" w:hAnsi="Times New Roman" w:eastAsia="宋体"/>
                <w:sz w:val="24"/>
                <w:szCs w:val="24"/>
                <w:lang w:eastAsia="zh-CN"/>
              </w:rPr>
              <w:t>等措施，降低对环境的影响</w:t>
            </w:r>
            <w:r>
              <w:rPr>
                <w:rFonts w:ascii="Times New Roman" w:hAnsi="Times New Roman" w:eastAsia="宋体"/>
                <w:sz w:val="24"/>
                <w:szCs w:val="24"/>
              </w:rPr>
              <w:t>。</w:t>
            </w:r>
          </w:p>
          <w:p>
            <w:pPr>
              <w:autoSpaceDE w:val="0"/>
              <w:autoSpaceDN w:val="0"/>
              <w:adjustRightInd w:val="0"/>
              <w:spacing w:line="360" w:lineRule="auto"/>
              <w:ind w:firstLine="482" w:firstLineChars="200"/>
              <w:jc w:val="left"/>
              <w:rPr>
                <w:rFonts w:ascii="Times New Roman" w:hAnsi="Times New Roman" w:eastAsia="宋体"/>
                <w:b/>
                <w:bCs/>
                <w:color w:val="000000"/>
                <w:sz w:val="24"/>
                <w:szCs w:val="24"/>
              </w:rPr>
            </w:pPr>
            <w:r>
              <w:rPr>
                <w:rFonts w:ascii="Times New Roman" w:hAnsi="Times New Roman" w:eastAsia="宋体"/>
                <w:b/>
                <w:bCs/>
                <w:sz w:val="24"/>
                <w:szCs w:val="24"/>
              </w:rPr>
              <w:t>4、</w:t>
            </w:r>
            <w:r>
              <w:rPr>
                <w:rFonts w:ascii="Times New Roman" w:hAnsi="Times New Roman" w:eastAsia="宋体"/>
                <w:b/>
                <w:bCs/>
                <w:color w:val="000000"/>
                <w:sz w:val="24"/>
                <w:szCs w:val="24"/>
              </w:rPr>
              <w:t>固体废物</w:t>
            </w:r>
          </w:p>
          <w:p>
            <w:pPr>
              <w:spacing w:line="360" w:lineRule="auto"/>
              <w:ind w:right="172" w:rightChars="82" w:firstLine="480"/>
              <w:rPr>
                <w:rFonts w:hint="eastAsia" w:ascii="Times New Roman" w:hAnsi="Times New Roman" w:eastAsia="宋体"/>
                <w:sz w:val="24"/>
                <w:lang w:val="en-US" w:eastAsia="zh-CN"/>
              </w:rPr>
            </w:pPr>
            <w:r>
              <w:rPr>
                <w:rFonts w:hint="eastAsia" w:ascii="Times New Roman" w:hAnsi="Times New Roman" w:eastAsia="宋体"/>
                <w:sz w:val="24"/>
                <w:lang w:val="en-US" w:eastAsia="zh-CN"/>
              </w:rPr>
              <w:t>本项目主要固体废物为生产固废和生活垃圾。</w:t>
            </w:r>
          </w:p>
          <w:p>
            <w:pPr>
              <w:spacing w:line="360" w:lineRule="auto"/>
              <w:ind w:right="172" w:rightChars="82" w:firstLine="480"/>
              <w:rPr>
                <w:rFonts w:hint="eastAsia" w:ascii="Times New Roman" w:hAnsi="Times New Roman" w:eastAsia="宋体"/>
                <w:sz w:val="24"/>
                <w:lang w:val="en-US" w:eastAsia="zh-CN"/>
              </w:rPr>
            </w:pPr>
            <w:r>
              <w:rPr>
                <w:rFonts w:hint="eastAsia" w:ascii="Times New Roman" w:hAnsi="Times New Roman" w:eastAsia="宋体"/>
                <w:sz w:val="24"/>
                <w:lang w:val="en-US" w:eastAsia="zh-CN"/>
              </w:rPr>
              <w:t>本项目产生的下脚料（含铁屑）定点放置、集中收集后，外售。</w:t>
            </w:r>
          </w:p>
          <w:p>
            <w:pPr>
              <w:spacing w:line="360" w:lineRule="auto"/>
              <w:ind w:right="172" w:rightChars="82" w:firstLine="480"/>
              <w:rPr>
                <w:rFonts w:hint="eastAsia" w:ascii="Times New Roman" w:hAnsi="Times New Roman" w:eastAsia="宋体"/>
                <w:sz w:val="24"/>
                <w:lang w:val="en-US" w:eastAsia="zh-CN"/>
              </w:rPr>
            </w:pPr>
            <w:r>
              <w:rPr>
                <w:rFonts w:hint="eastAsia" w:ascii="Times New Roman" w:hAnsi="Times New Roman" w:eastAsia="宋体"/>
                <w:sz w:val="24"/>
                <w:lang w:val="en-US" w:eastAsia="zh-CN"/>
              </w:rPr>
              <w:t>废切削液、废柴油、废液压油、废乳化油属于危险废物，委托聊城市舒达再生资源回收有限公司处置。</w:t>
            </w:r>
          </w:p>
          <w:p>
            <w:pPr>
              <w:spacing w:line="360" w:lineRule="auto"/>
              <w:ind w:right="172" w:rightChars="82" w:firstLine="480"/>
              <w:rPr>
                <w:rFonts w:ascii="Times New Roman" w:hAnsi="Times New Roman" w:eastAsia="宋体"/>
                <w:color w:val="auto"/>
                <w:sz w:val="24"/>
              </w:rPr>
            </w:pPr>
            <w:r>
              <w:rPr>
                <w:rFonts w:hint="eastAsia" w:ascii="Times New Roman" w:hAnsi="Times New Roman" w:eastAsia="宋体"/>
                <w:sz w:val="24"/>
                <w:lang w:val="en-US" w:eastAsia="zh-CN"/>
              </w:rPr>
              <w:t>生活垃圾定点放置、集中收集后， 交由环卫部门统一处理。</w:t>
            </w:r>
          </w:p>
          <w:p>
            <w:pPr>
              <w:tabs>
                <w:tab w:val="center" w:pos="4881"/>
                <w:tab w:val="left" w:pos="7890"/>
              </w:tabs>
              <w:jc w:val="left"/>
              <w:rPr>
                <w:rFonts w:ascii="Times New Roman" w:hAnsi="Times New Roman" w:eastAsia="宋体"/>
                <w:b/>
                <w:szCs w:val="21"/>
              </w:rPr>
            </w:pPr>
            <w:r>
              <w:rPr>
                <w:rFonts w:ascii="Times New Roman" w:hAnsi="Times New Roman" w:eastAsia="宋体"/>
                <w:b/>
                <w:szCs w:val="21"/>
              </w:rPr>
              <w:tab/>
            </w:r>
            <w:r>
              <w:rPr>
                <w:rFonts w:ascii="Times New Roman" w:hAnsi="Times New Roman" w:eastAsia="宋体"/>
                <w:b/>
                <w:szCs w:val="21"/>
              </w:rPr>
              <w:t>表3-3  固体废物处理措施情况一览表</w:t>
            </w:r>
          </w:p>
          <w:tbl>
            <w:tblPr>
              <w:tblStyle w:val="9"/>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230"/>
              <w:gridCol w:w="1770"/>
              <w:gridCol w:w="1080"/>
              <w:gridCol w:w="1249"/>
              <w:gridCol w:w="1159"/>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6" w:type="dxa"/>
                  <w:vAlign w:val="center"/>
                </w:tcPr>
                <w:p>
                  <w:pPr>
                    <w:jc w:val="center"/>
                    <w:rPr>
                      <w:rFonts w:ascii="Times New Roman" w:hAnsi="Times New Roman" w:eastAsia="宋体"/>
                      <w:szCs w:val="21"/>
                    </w:rPr>
                  </w:pPr>
                  <w:r>
                    <w:rPr>
                      <w:rFonts w:ascii="Times New Roman" w:hAnsi="Times New Roman" w:eastAsia="宋体"/>
                      <w:szCs w:val="21"/>
                    </w:rPr>
                    <w:t>序号</w:t>
                  </w:r>
                </w:p>
              </w:tc>
              <w:tc>
                <w:tcPr>
                  <w:tcW w:w="1230" w:type="dxa"/>
                  <w:vAlign w:val="center"/>
                </w:tcPr>
                <w:p>
                  <w:pPr>
                    <w:jc w:val="center"/>
                    <w:rPr>
                      <w:rFonts w:ascii="Times New Roman" w:hAnsi="Times New Roman" w:eastAsia="宋体"/>
                      <w:szCs w:val="21"/>
                    </w:rPr>
                  </w:pPr>
                  <w:r>
                    <w:rPr>
                      <w:rFonts w:ascii="Times New Roman" w:hAnsi="Times New Roman" w:eastAsia="宋体"/>
                      <w:szCs w:val="21"/>
                    </w:rPr>
                    <w:t>污染工序</w:t>
                  </w:r>
                </w:p>
              </w:tc>
              <w:tc>
                <w:tcPr>
                  <w:tcW w:w="1770" w:type="dxa"/>
                  <w:vAlign w:val="center"/>
                </w:tcPr>
                <w:p>
                  <w:pPr>
                    <w:jc w:val="center"/>
                    <w:rPr>
                      <w:rFonts w:ascii="Times New Roman" w:hAnsi="Times New Roman" w:eastAsia="宋体"/>
                      <w:szCs w:val="21"/>
                    </w:rPr>
                  </w:pPr>
                  <w:r>
                    <w:rPr>
                      <w:rFonts w:ascii="Times New Roman" w:hAnsi="Times New Roman" w:eastAsia="宋体"/>
                      <w:szCs w:val="21"/>
                    </w:rPr>
                    <w:t>污染物名称</w:t>
                  </w:r>
                </w:p>
              </w:tc>
              <w:tc>
                <w:tcPr>
                  <w:tcW w:w="1080" w:type="dxa"/>
                  <w:vAlign w:val="center"/>
                </w:tcPr>
                <w:p>
                  <w:pPr>
                    <w:jc w:val="center"/>
                    <w:rPr>
                      <w:rFonts w:ascii="Times New Roman" w:hAnsi="Times New Roman" w:eastAsia="宋体"/>
                      <w:szCs w:val="21"/>
                    </w:rPr>
                  </w:pPr>
                  <w:r>
                    <w:rPr>
                      <w:rFonts w:ascii="Times New Roman" w:hAnsi="Times New Roman" w:eastAsia="宋体"/>
                      <w:szCs w:val="21"/>
                    </w:rPr>
                    <w:t>产生量</w:t>
                  </w:r>
                </w:p>
              </w:tc>
              <w:tc>
                <w:tcPr>
                  <w:tcW w:w="1249" w:type="dxa"/>
                  <w:vAlign w:val="center"/>
                </w:tcPr>
                <w:p>
                  <w:pPr>
                    <w:jc w:val="center"/>
                    <w:rPr>
                      <w:rFonts w:ascii="Times New Roman" w:hAnsi="Times New Roman" w:eastAsia="宋体"/>
                      <w:szCs w:val="21"/>
                    </w:rPr>
                  </w:pPr>
                  <w:r>
                    <w:rPr>
                      <w:rFonts w:ascii="Times New Roman" w:hAnsi="Times New Roman" w:eastAsia="宋体"/>
                      <w:szCs w:val="21"/>
                    </w:rPr>
                    <w:t>固废类别</w:t>
                  </w:r>
                </w:p>
              </w:tc>
              <w:tc>
                <w:tcPr>
                  <w:tcW w:w="1159" w:type="dxa"/>
                  <w:vAlign w:val="center"/>
                </w:tcPr>
                <w:p>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危废代码</w:t>
                  </w:r>
                </w:p>
              </w:tc>
              <w:tc>
                <w:tcPr>
                  <w:tcW w:w="2558" w:type="dxa"/>
                  <w:vAlign w:val="center"/>
                </w:tcPr>
                <w:p>
                  <w:pPr>
                    <w:jc w:val="center"/>
                    <w:rPr>
                      <w:rFonts w:ascii="Times New Roman" w:hAnsi="Times New Roman" w:eastAsia="宋体"/>
                      <w:szCs w:val="21"/>
                    </w:rPr>
                  </w:pPr>
                  <w:r>
                    <w:rPr>
                      <w:rFonts w:ascii="Times New Roman" w:hAnsi="Times New Roman" w:eastAsia="宋体"/>
                      <w:szCs w:val="21"/>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6" w:type="dxa"/>
                  <w:vAlign w:val="center"/>
                </w:tcPr>
                <w:p>
                  <w:pPr>
                    <w:jc w:val="center"/>
                    <w:rPr>
                      <w:rFonts w:ascii="Times New Roman" w:hAnsi="Times New Roman" w:eastAsia="宋体"/>
                      <w:szCs w:val="21"/>
                    </w:rPr>
                  </w:pPr>
                  <w:r>
                    <w:rPr>
                      <w:rFonts w:hint="eastAsia" w:ascii="Times New Roman" w:hAnsi="Times New Roman" w:eastAsia="宋体"/>
                      <w:szCs w:val="21"/>
                    </w:rPr>
                    <w:t>1</w:t>
                  </w:r>
                </w:p>
              </w:tc>
              <w:tc>
                <w:tcPr>
                  <w:tcW w:w="1230" w:type="dxa"/>
                  <w:vAlign w:val="center"/>
                </w:tcPr>
                <w:p>
                  <w:pPr>
                    <w:jc w:val="center"/>
                    <w:rPr>
                      <w:rFonts w:ascii="Times New Roman" w:hAnsi="Times New Roman" w:eastAsia="宋体"/>
                      <w:szCs w:val="21"/>
                    </w:rPr>
                  </w:pPr>
                  <w:r>
                    <w:rPr>
                      <w:rFonts w:ascii="Times New Roman" w:hAnsi="Times New Roman" w:eastAsia="宋体"/>
                      <w:szCs w:val="21"/>
                    </w:rPr>
                    <w:t>生产车间</w:t>
                  </w:r>
                </w:p>
              </w:tc>
              <w:tc>
                <w:tcPr>
                  <w:tcW w:w="1770" w:type="dxa"/>
                  <w:vAlign w:val="center"/>
                </w:tcPr>
                <w:p>
                  <w:pPr>
                    <w:jc w:val="center"/>
                    <w:rPr>
                      <w:rFonts w:ascii="Times New Roman" w:hAnsi="Times New Roman" w:eastAsia="宋体"/>
                      <w:szCs w:val="21"/>
                    </w:rPr>
                  </w:pPr>
                  <w:r>
                    <w:rPr>
                      <w:rFonts w:ascii="Times New Roman" w:hAnsi="Times New Roman" w:eastAsia="宋体"/>
                      <w:szCs w:val="21"/>
                    </w:rPr>
                    <w:t>下脚料（含铁屑）</w:t>
                  </w:r>
                </w:p>
              </w:tc>
              <w:tc>
                <w:tcPr>
                  <w:tcW w:w="1080" w:type="dxa"/>
                  <w:vAlign w:val="center"/>
                </w:tcPr>
                <w:p>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21</w:t>
                  </w:r>
                  <w:r>
                    <w:rPr>
                      <w:rFonts w:hint="eastAsia" w:ascii="Times New Roman" w:hAnsi="Times New Roman" w:eastAsia="宋体"/>
                      <w:sz w:val="24"/>
                    </w:rPr>
                    <w:t>t</w:t>
                  </w:r>
                  <w:r>
                    <w:rPr>
                      <w:rFonts w:hint="eastAsia" w:ascii="Times New Roman" w:hAnsi="Times New Roman" w:eastAsia="宋体"/>
                      <w:color w:val="auto"/>
                      <w:sz w:val="24"/>
                    </w:rPr>
                    <w:t>/a</w:t>
                  </w:r>
                </w:p>
              </w:tc>
              <w:tc>
                <w:tcPr>
                  <w:tcW w:w="1249" w:type="dxa"/>
                  <w:vAlign w:val="center"/>
                </w:tcPr>
                <w:p>
                  <w:pPr>
                    <w:jc w:val="center"/>
                    <w:rPr>
                      <w:rFonts w:ascii="Times New Roman" w:hAnsi="Times New Roman" w:eastAsia="宋体"/>
                      <w:szCs w:val="21"/>
                    </w:rPr>
                  </w:pPr>
                  <w:r>
                    <w:rPr>
                      <w:rFonts w:ascii="Times New Roman" w:hAnsi="Times New Roman" w:eastAsia="宋体"/>
                      <w:szCs w:val="21"/>
                    </w:rPr>
                    <w:t>一般固废</w:t>
                  </w:r>
                </w:p>
              </w:tc>
              <w:tc>
                <w:tcPr>
                  <w:tcW w:w="1159" w:type="dxa"/>
                  <w:vAlign w:val="center"/>
                </w:tcPr>
                <w:p>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w:t>
                  </w:r>
                </w:p>
              </w:tc>
              <w:tc>
                <w:tcPr>
                  <w:tcW w:w="2558" w:type="dxa"/>
                  <w:vAlign w:val="center"/>
                </w:tcPr>
                <w:p>
                  <w:pPr>
                    <w:jc w:val="center"/>
                    <w:rPr>
                      <w:rFonts w:ascii="Times New Roman" w:hAnsi="Times New Roman" w:eastAsia="宋体"/>
                      <w:szCs w:val="21"/>
                    </w:rPr>
                  </w:pPr>
                  <w:r>
                    <w:rPr>
                      <w:rFonts w:ascii="Times New Roman" w:hAnsi="Times New Roman" w:eastAsia="宋体"/>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6" w:type="dxa"/>
                  <w:vAlign w:val="center"/>
                </w:tcPr>
                <w:p>
                  <w:pPr>
                    <w:jc w:val="center"/>
                    <w:rPr>
                      <w:rFonts w:ascii="Times New Roman" w:hAnsi="Times New Roman" w:eastAsia="宋体"/>
                      <w:szCs w:val="21"/>
                    </w:rPr>
                  </w:pPr>
                  <w:r>
                    <w:rPr>
                      <w:rFonts w:hint="eastAsia" w:ascii="Times New Roman" w:hAnsi="Times New Roman" w:eastAsia="宋体"/>
                      <w:szCs w:val="21"/>
                    </w:rPr>
                    <w:t>2</w:t>
                  </w:r>
                </w:p>
              </w:tc>
              <w:tc>
                <w:tcPr>
                  <w:tcW w:w="1230" w:type="dxa"/>
                  <w:vAlign w:val="center"/>
                </w:tcPr>
                <w:p>
                  <w:pPr>
                    <w:jc w:val="center"/>
                    <w:rPr>
                      <w:rFonts w:ascii="Times New Roman" w:hAnsi="Times New Roman" w:eastAsia="宋体"/>
                      <w:szCs w:val="21"/>
                    </w:rPr>
                  </w:pPr>
                  <w:r>
                    <w:rPr>
                      <w:rFonts w:ascii="Times New Roman" w:hAnsi="Times New Roman" w:eastAsia="宋体"/>
                      <w:szCs w:val="21"/>
                    </w:rPr>
                    <w:t>生产车间</w:t>
                  </w:r>
                </w:p>
              </w:tc>
              <w:tc>
                <w:tcPr>
                  <w:tcW w:w="1770" w:type="dxa"/>
                  <w:vAlign w:val="center"/>
                </w:tcPr>
                <w:p>
                  <w:pPr>
                    <w:jc w:val="center"/>
                    <w:rPr>
                      <w:rFonts w:ascii="Times New Roman" w:hAnsi="Times New Roman" w:eastAsia="宋体"/>
                      <w:szCs w:val="21"/>
                    </w:rPr>
                  </w:pPr>
                  <w:r>
                    <w:rPr>
                      <w:rFonts w:ascii="Times New Roman" w:hAnsi="Times New Roman" w:eastAsia="宋体"/>
                      <w:szCs w:val="21"/>
                    </w:rPr>
                    <w:t>废切削液</w:t>
                  </w:r>
                </w:p>
              </w:tc>
              <w:tc>
                <w:tcPr>
                  <w:tcW w:w="1080" w:type="dxa"/>
                  <w:vAlign w:val="center"/>
                </w:tcPr>
                <w:p>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61.5</w:t>
                  </w:r>
                  <w:r>
                    <w:rPr>
                      <w:rFonts w:hint="eastAsia" w:ascii="Times New Roman" w:hAnsi="Times New Roman" w:eastAsia="宋体"/>
                      <w:sz w:val="24"/>
                    </w:rPr>
                    <w:t>t</w:t>
                  </w:r>
                  <w:r>
                    <w:rPr>
                      <w:rFonts w:hint="eastAsia" w:ascii="Times New Roman" w:hAnsi="Times New Roman" w:eastAsia="宋体"/>
                      <w:color w:val="auto"/>
                      <w:sz w:val="24"/>
                    </w:rPr>
                    <w:t>/a</w:t>
                  </w:r>
                </w:p>
              </w:tc>
              <w:tc>
                <w:tcPr>
                  <w:tcW w:w="1249" w:type="dxa"/>
                  <w:vMerge w:val="restart"/>
                  <w:vAlign w:val="center"/>
                </w:tcPr>
                <w:p>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危险废物</w:t>
                  </w:r>
                </w:p>
              </w:tc>
              <w:tc>
                <w:tcPr>
                  <w:tcW w:w="1159" w:type="dxa"/>
                  <w:vAlign w:val="center"/>
                </w:tcPr>
                <w:p>
                  <w:pPr>
                    <w:jc w:val="center"/>
                    <w:rPr>
                      <w:rFonts w:hint="eastAsia" w:ascii="Times New Roman" w:hAnsi="Times New Roman" w:eastAsia="宋体"/>
                      <w:szCs w:val="21"/>
                      <w:lang w:val="en-US" w:eastAsia="zh-CN"/>
                    </w:rPr>
                  </w:pPr>
                  <w:r>
                    <w:rPr>
                      <w:rFonts w:ascii="Times New Roman" w:eastAsia="Times New Roman"/>
                      <w:color w:val="44424B"/>
                      <w:w w:val="105"/>
                      <w:sz w:val="21"/>
                    </w:rPr>
                    <w:t>HW09</w:t>
                  </w:r>
                </w:p>
              </w:tc>
              <w:tc>
                <w:tcPr>
                  <w:tcW w:w="2558" w:type="dxa"/>
                  <w:vMerge w:val="restart"/>
                  <w:vAlign w:val="center"/>
                </w:tcPr>
                <w:p>
                  <w:pPr>
                    <w:jc w:val="center"/>
                    <w:rPr>
                      <w:rFonts w:ascii="Times New Roman" w:hAnsi="Times New Roman" w:eastAsia="宋体"/>
                      <w:szCs w:val="21"/>
                    </w:rPr>
                  </w:pPr>
                </w:p>
                <w:p>
                  <w:pPr>
                    <w:pStyle w:val="15"/>
                    <w:spacing w:before="41"/>
                    <w:ind w:left="190" w:leftChars="0" w:right="159" w:right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集中收集后、暂存于危废暂存间储存，并交由聊城市舒达再生资源回收有限公司处置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6" w:type="dxa"/>
                  <w:vAlign w:val="center"/>
                </w:tcPr>
                <w:p>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3</w:t>
                  </w:r>
                </w:p>
              </w:tc>
              <w:tc>
                <w:tcPr>
                  <w:tcW w:w="1230" w:type="dxa"/>
                  <w:vAlign w:val="center"/>
                </w:tcPr>
                <w:p>
                  <w:pPr>
                    <w:jc w:val="center"/>
                    <w:rPr>
                      <w:rFonts w:ascii="Times New Roman" w:hAnsi="Times New Roman" w:eastAsia="宋体"/>
                      <w:szCs w:val="21"/>
                    </w:rPr>
                  </w:pPr>
                  <w:r>
                    <w:rPr>
                      <w:rFonts w:ascii="Times New Roman" w:hAnsi="Times New Roman" w:eastAsia="宋体"/>
                      <w:szCs w:val="21"/>
                    </w:rPr>
                    <w:t>生产车间</w:t>
                  </w:r>
                </w:p>
              </w:tc>
              <w:tc>
                <w:tcPr>
                  <w:tcW w:w="1770" w:type="dxa"/>
                  <w:vAlign w:val="center"/>
                </w:tcPr>
                <w:p>
                  <w:pPr>
                    <w:jc w:val="center"/>
                    <w:rPr>
                      <w:rFonts w:ascii="Times New Roman" w:hAnsi="Times New Roman" w:eastAsia="宋体"/>
                      <w:szCs w:val="21"/>
                    </w:rPr>
                  </w:pPr>
                </w:p>
                <w:p>
                  <w:pPr>
                    <w:jc w:val="center"/>
                    <w:rPr>
                      <w:rFonts w:ascii="Times New Roman" w:hAnsi="Times New Roman" w:eastAsia="宋体"/>
                      <w:szCs w:val="21"/>
                    </w:rPr>
                  </w:pPr>
                  <w:r>
                    <w:rPr>
                      <w:rFonts w:ascii="Times New Roman" w:hAnsi="Times New Roman" w:eastAsia="宋体"/>
                      <w:szCs w:val="21"/>
                    </w:rPr>
                    <w:t>废柴油</w:t>
                  </w:r>
                </w:p>
              </w:tc>
              <w:tc>
                <w:tcPr>
                  <w:tcW w:w="1080" w:type="dxa"/>
                  <w:vAlign w:val="center"/>
                </w:tcPr>
                <w:p>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1.5</w:t>
                  </w:r>
                  <w:r>
                    <w:rPr>
                      <w:rFonts w:hint="eastAsia" w:ascii="Times New Roman" w:hAnsi="Times New Roman" w:eastAsia="宋体"/>
                      <w:sz w:val="24"/>
                    </w:rPr>
                    <w:t>t</w:t>
                  </w:r>
                  <w:r>
                    <w:rPr>
                      <w:rFonts w:hint="eastAsia" w:ascii="Times New Roman" w:hAnsi="Times New Roman" w:eastAsia="宋体"/>
                      <w:color w:val="auto"/>
                      <w:sz w:val="24"/>
                    </w:rPr>
                    <w:t>/a</w:t>
                  </w:r>
                </w:p>
              </w:tc>
              <w:tc>
                <w:tcPr>
                  <w:tcW w:w="1249" w:type="dxa"/>
                  <w:vMerge w:val="continue"/>
                  <w:vAlign w:val="center"/>
                </w:tcPr>
                <w:p>
                  <w:pPr>
                    <w:jc w:val="center"/>
                    <w:rPr>
                      <w:rFonts w:ascii="Times New Roman" w:hAnsi="Times New Roman" w:eastAsia="宋体"/>
                      <w:szCs w:val="21"/>
                    </w:rPr>
                  </w:pPr>
                </w:p>
              </w:tc>
              <w:tc>
                <w:tcPr>
                  <w:tcW w:w="1159" w:type="dxa"/>
                  <w:vAlign w:val="center"/>
                </w:tcPr>
                <w:p>
                  <w:pPr>
                    <w:jc w:val="center"/>
                    <w:rPr>
                      <w:rFonts w:hint="eastAsia" w:ascii="Times New Roman" w:hAnsi="Times New Roman" w:eastAsia="宋体"/>
                      <w:szCs w:val="21"/>
                      <w:lang w:val="en-US" w:eastAsia="zh-CN"/>
                    </w:rPr>
                  </w:pPr>
                  <w:r>
                    <w:rPr>
                      <w:rFonts w:ascii="Times New Roman" w:eastAsia="Times New Roman"/>
                      <w:color w:val="44424B"/>
                      <w:w w:val="105"/>
                      <w:sz w:val="21"/>
                    </w:rPr>
                    <w:t>HW0</w:t>
                  </w:r>
                  <w:r>
                    <w:rPr>
                      <w:rFonts w:hint="eastAsia" w:ascii="Times New Roman" w:eastAsia="宋体"/>
                      <w:color w:val="44424B"/>
                      <w:w w:val="105"/>
                      <w:sz w:val="21"/>
                      <w:lang w:val="en-US" w:eastAsia="zh-CN"/>
                    </w:rPr>
                    <w:t>8</w:t>
                  </w:r>
                </w:p>
              </w:tc>
              <w:tc>
                <w:tcPr>
                  <w:tcW w:w="2558" w:type="dxa"/>
                  <w:vMerge w:val="continue"/>
                  <w:vAlign w:val="center"/>
                </w:tcPr>
                <w:p>
                  <w:pPr>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6" w:type="dxa"/>
                  <w:vAlign w:val="center"/>
                </w:tcPr>
                <w:p>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4</w:t>
                  </w:r>
                </w:p>
              </w:tc>
              <w:tc>
                <w:tcPr>
                  <w:tcW w:w="1230" w:type="dxa"/>
                  <w:vAlign w:val="center"/>
                </w:tcPr>
                <w:p>
                  <w:pPr>
                    <w:jc w:val="center"/>
                    <w:rPr>
                      <w:rFonts w:ascii="Times New Roman" w:hAnsi="Times New Roman" w:eastAsia="宋体"/>
                      <w:szCs w:val="21"/>
                    </w:rPr>
                  </w:pPr>
                  <w:r>
                    <w:rPr>
                      <w:rFonts w:ascii="Times New Roman" w:hAnsi="Times New Roman" w:eastAsia="宋体"/>
                      <w:szCs w:val="21"/>
                    </w:rPr>
                    <w:t>生产车间</w:t>
                  </w:r>
                </w:p>
              </w:tc>
              <w:tc>
                <w:tcPr>
                  <w:tcW w:w="1770" w:type="dxa"/>
                  <w:vAlign w:val="center"/>
                </w:tcPr>
                <w:p>
                  <w:pPr>
                    <w:jc w:val="center"/>
                    <w:rPr>
                      <w:rFonts w:ascii="Times New Roman" w:hAnsi="Times New Roman" w:eastAsia="宋体"/>
                      <w:szCs w:val="21"/>
                    </w:rPr>
                  </w:pPr>
                </w:p>
                <w:p>
                  <w:pPr>
                    <w:jc w:val="center"/>
                    <w:rPr>
                      <w:rFonts w:hint="eastAsia" w:ascii="Times New Roman" w:hAnsi="Times New Roman" w:eastAsia="宋体"/>
                      <w:szCs w:val="21"/>
                      <w:lang w:eastAsia="zh-CN"/>
                    </w:rPr>
                  </w:pPr>
                  <w:r>
                    <w:rPr>
                      <w:rFonts w:ascii="Times New Roman" w:hAnsi="Times New Roman" w:eastAsia="宋体"/>
                      <w:szCs w:val="21"/>
                    </w:rPr>
                    <w:t>废液压油</w:t>
                  </w:r>
                </w:p>
              </w:tc>
              <w:tc>
                <w:tcPr>
                  <w:tcW w:w="1080" w:type="dxa"/>
                  <w:vAlign w:val="center"/>
                </w:tcPr>
                <w:p>
                  <w:pPr>
                    <w:jc w:val="center"/>
                    <w:rPr>
                      <w:rFonts w:hint="eastAsia" w:ascii="Times New Roman" w:hAnsi="Times New Roman" w:eastAsia="宋体"/>
                      <w:szCs w:val="21"/>
                      <w:lang w:val="en-US" w:eastAsia="zh-CN"/>
                    </w:rPr>
                  </w:pPr>
                  <w:r>
                    <w:rPr>
                      <w:rFonts w:hint="eastAsia" w:ascii="Times New Roman" w:hAnsi="Times New Roman" w:eastAsia="宋体"/>
                      <w:color w:val="auto"/>
                      <w:szCs w:val="21"/>
                      <w:lang w:val="en-US" w:eastAsia="zh-CN"/>
                    </w:rPr>
                    <w:t>0.02</w:t>
                  </w:r>
                  <w:r>
                    <w:rPr>
                      <w:rFonts w:hint="eastAsia" w:ascii="Times New Roman" w:hAnsi="Times New Roman" w:eastAsia="宋体"/>
                      <w:color w:val="auto"/>
                      <w:sz w:val="24"/>
                    </w:rPr>
                    <w:t>t/a</w:t>
                  </w:r>
                </w:p>
              </w:tc>
              <w:tc>
                <w:tcPr>
                  <w:tcW w:w="1249" w:type="dxa"/>
                  <w:vMerge w:val="continue"/>
                  <w:vAlign w:val="center"/>
                </w:tcPr>
                <w:p>
                  <w:pPr>
                    <w:jc w:val="center"/>
                    <w:rPr>
                      <w:rFonts w:hint="eastAsia" w:ascii="Times New Roman" w:hAnsi="Times New Roman" w:eastAsia="宋体"/>
                      <w:szCs w:val="21"/>
                      <w:lang w:val="en-US" w:eastAsia="zh-CN"/>
                    </w:rPr>
                  </w:pPr>
                </w:p>
              </w:tc>
              <w:tc>
                <w:tcPr>
                  <w:tcW w:w="1159" w:type="dxa"/>
                  <w:vAlign w:val="center"/>
                </w:tcPr>
                <w:p>
                  <w:pPr>
                    <w:jc w:val="center"/>
                    <w:rPr>
                      <w:rFonts w:hint="eastAsia" w:ascii="Times New Roman" w:hAnsi="Times New Roman" w:eastAsia="宋体"/>
                      <w:szCs w:val="21"/>
                      <w:lang w:val="en-US" w:eastAsia="zh-CN"/>
                    </w:rPr>
                  </w:pPr>
                  <w:r>
                    <w:rPr>
                      <w:rFonts w:ascii="Times New Roman" w:eastAsia="Times New Roman"/>
                      <w:color w:val="44424B"/>
                      <w:w w:val="105"/>
                      <w:sz w:val="21"/>
                    </w:rPr>
                    <w:t>HW0</w:t>
                  </w:r>
                  <w:r>
                    <w:rPr>
                      <w:rFonts w:hint="eastAsia" w:ascii="Times New Roman" w:eastAsia="宋体"/>
                      <w:color w:val="44424B"/>
                      <w:w w:val="105"/>
                      <w:sz w:val="21"/>
                      <w:lang w:val="en-US" w:eastAsia="zh-CN"/>
                    </w:rPr>
                    <w:t>8</w:t>
                  </w:r>
                </w:p>
              </w:tc>
              <w:tc>
                <w:tcPr>
                  <w:tcW w:w="2558" w:type="dxa"/>
                  <w:vMerge w:val="continue"/>
                  <w:vAlign w:val="center"/>
                </w:tcPr>
                <w:p>
                  <w:pPr>
                    <w:jc w:val="center"/>
                    <w:rPr>
                      <w:rFonts w:ascii="Times New Roman" w:hAnsi="Times New Roman"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6" w:type="dxa"/>
                  <w:vAlign w:val="center"/>
                </w:tcPr>
                <w:p>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5</w:t>
                  </w:r>
                </w:p>
              </w:tc>
              <w:tc>
                <w:tcPr>
                  <w:tcW w:w="1230" w:type="dxa"/>
                  <w:vAlign w:val="center"/>
                </w:tcPr>
                <w:p>
                  <w:pPr>
                    <w:jc w:val="center"/>
                    <w:rPr>
                      <w:rFonts w:ascii="Times New Roman" w:hAnsi="Times New Roman" w:eastAsia="宋体"/>
                      <w:szCs w:val="21"/>
                    </w:rPr>
                  </w:pPr>
                  <w:r>
                    <w:rPr>
                      <w:rFonts w:ascii="Times New Roman" w:hAnsi="Times New Roman" w:eastAsia="宋体"/>
                      <w:szCs w:val="21"/>
                    </w:rPr>
                    <w:t>生产车间</w:t>
                  </w:r>
                </w:p>
              </w:tc>
              <w:tc>
                <w:tcPr>
                  <w:tcW w:w="1770" w:type="dxa"/>
                  <w:vAlign w:val="center"/>
                </w:tcPr>
                <w:p>
                  <w:pPr>
                    <w:jc w:val="center"/>
                    <w:rPr>
                      <w:rFonts w:ascii="Times New Roman" w:hAnsi="Times New Roman" w:eastAsia="宋体"/>
                      <w:szCs w:val="21"/>
                    </w:rPr>
                  </w:pPr>
                </w:p>
                <w:p>
                  <w:pPr>
                    <w:jc w:val="center"/>
                    <w:rPr>
                      <w:rFonts w:ascii="Times New Roman" w:hAnsi="Times New Roman" w:eastAsia="宋体"/>
                      <w:szCs w:val="21"/>
                    </w:rPr>
                  </w:pPr>
                  <w:r>
                    <w:rPr>
                      <w:rFonts w:ascii="Times New Roman" w:hAnsi="Times New Roman" w:eastAsia="宋体"/>
                      <w:szCs w:val="21"/>
                    </w:rPr>
                    <w:t>废乳化油</w:t>
                  </w:r>
                </w:p>
              </w:tc>
              <w:tc>
                <w:tcPr>
                  <w:tcW w:w="1080" w:type="dxa"/>
                  <w:vAlign w:val="center"/>
                </w:tcPr>
                <w:p>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26</w:t>
                  </w:r>
                  <w:r>
                    <w:rPr>
                      <w:rFonts w:hint="eastAsia" w:ascii="Times New Roman" w:hAnsi="Times New Roman" w:eastAsia="宋体"/>
                      <w:sz w:val="24"/>
                    </w:rPr>
                    <w:t>t</w:t>
                  </w:r>
                  <w:r>
                    <w:rPr>
                      <w:rFonts w:hint="eastAsia" w:ascii="Times New Roman" w:hAnsi="Times New Roman" w:eastAsia="宋体"/>
                      <w:color w:val="auto"/>
                      <w:sz w:val="24"/>
                    </w:rPr>
                    <w:t>/a</w:t>
                  </w:r>
                </w:p>
              </w:tc>
              <w:tc>
                <w:tcPr>
                  <w:tcW w:w="1249" w:type="dxa"/>
                  <w:vMerge w:val="continue"/>
                  <w:vAlign w:val="center"/>
                </w:tcPr>
                <w:p>
                  <w:pPr>
                    <w:jc w:val="center"/>
                    <w:rPr>
                      <w:rFonts w:ascii="Times New Roman" w:hAnsi="Times New Roman" w:eastAsia="宋体"/>
                      <w:szCs w:val="21"/>
                    </w:rPr>
                  </w:pPr>
                </w:p>
              </w:tc>
              <w:tc>
                <w:tcPr>
                  <w:tcW w:w="1159" w:type="dxa"/>
                  <w:vAlign w:val="center"/>
                </w:tcPr>
                <w:p>
                  <w:pPr>
                    <w:jc w:val="center"/>
                    <w:rPr>
                      <w:rFonts w:hint="eastAsia" w:ascii="Times New Roman" w:hAnsi="Times New Roman" w:eastAsia="宋体"/>
                      <w:szCs w:val="21"/>
                      <w:lang w:val="en-US" w:eastAsia="zh-CN"/>
                    </w:rPr>
                  </w:pPr>
                  <w:r>
                    <w:rPr>
                      <w:rFonts w:ascii="Times New Roman" w:eastAsia="Times New Roman"/>
                      <w:color w:val="44424B"/>
                      <w:w w:val="105"/>
                      <w:sz w:val="21"/>
                    </w:rPr>
                    <w:t>HW0</w:t>
                  </w:r>
                  <w:r>
                    <w:rPr>
                      <w:rFonts w:hint="eastAsia" w:ascii="Times New Roman" w:eastAsia="宋体"/>
                      <w:color w:val="44424B"/>
                      <w:w w:val="105"/>
                      <w:sz w:val="21"/>
                      <w:lang w:val="en-US" w:eastAsia="zh-CN"/>
                    </w:rPr>
                    <w:t>8</w:t>
                  </w:r>
                </w:p>
              </w:tc>
              <w:tc>
                <w:tcPr>
                  <w:tcW w:w="2558" w:type="dxa"/>
                  <w:vMerge w:val="continue"/>
                  <w:vAlign w:val="center"/>
                </w:tcPr>
                <w:p>
                  <w:pPr>
                    <w:pStyle w:val="15"/>
                    <w:spacing w:before="41"/>
                    <w:ind w:left="190" w:leftChars="0" w:right="159" w:rightChars="0"/>
                    <w:jc w:val="center"/>
                    <w:rPr>
                      <w:rFonts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6" w:type="dxa"/>
                  <w:vAlign w:val="center"/>
                </w:tcPr>
                <w:p>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6</w:t>
                  </w:r>
                </w:p>
              </w:tc>
              <w:tc>
                <w:tcPr>
                  <w:tcW w:w="1230" w:type="dxa"/>
                  <w:vAlign w:val="center"/>
                </w:tcPr>
                <w:p>
                  <w:pPr>
                    <w:jc w:val="center"/>
                    <w:rPr>
                      <w:rFonts w:hint="eastAsia" w:ascii="Times New Roman" w:hAnsi="Times New Roman" w:eastAsia="宋体"/>
                      <w:szCs w:val="21"/>
                      <w:lang w:eastAsia="zh-CN"/>
                    </w:rPr>
                  </w:pPr>
                  <w:r>
                    <w:rPr>
                      <w:rFonts w:hint="eastAsia" w:ascii="Times New Roman" w:hAnsi="Times New Roman" w:eastAsia="宋体"/>
                      <w:szCs w:val="21"/>
                      <w:lang w:val="en-US" w:eastAsia="zh-CN"/>
                    </w:rPr>
                    <w:t>办公生活</w:t>
                  </w:r>
                </w:p>
              </w:tc>
              <w:tc>
                <w:tcPr>
                  <w:tcW w:w="1770" w:type="dxa"/>
                  <w:vAlign w:val="center"/>
                </w:tcPr>
                <w:p>
                  <w:pPr>
                    <w:jc w:val="center"/>
                    <w:rPr>
                      <w:rFonts w:hint="eastAsia" w:ascii="Times New Roman" w:hAnsi="Times New Roman" w:eastAsia="宋体"/>
                      <w:szCs w:val="21"/>
                      <w:lang w:eastAsia="zh-CN"/>
                    </w:rPr>
                  </w:pPr>
                  <w:r>
                    <w:rPr>
                      <w:rFonts w:hint="eastAsia" w:ascii="Times New Roman" w:hAnsi="Times New Roman" w:eastAsia="宋体"/>
                      <w:szCs w:val="21"/>
                      <w:lang w:val="en-US" w:eastAsia="zh-CN"/>
                    </w:rPr>
                    <w:t>生活垃圾</w:t>
                  </w:r>
                </w:p>
              </w:tc>
              <w:tc>
                <w:tcPr>
                  <w:tcW w:w="1080" w:type="dxa"/>
                  <w:vAlign w:val="center"/>
                </w:tcPr>
                <w:p>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0.045</w:t>
                  </w:r>
                  <w:r>
                    <w:rPr>
                      <w:rFonts w:hint="eastAsia" w:ascii="Times New Roman" w:hAnsi="Times New Roman" w:eastAsia="宋体"/>
                      <w:sz w:val="24"/>
                    </w:rPr>
                    <w:t>t</w:t>
                  </w:r>
                  <w:r>
                    <w:rPr>
                      <w:rFonts w:hint="eastAsia" w:ascii="Times New Roman" w:hAnsi="Times New Roman" w:eastAsia="宋体"/>
                      <w:color w:val="auto"/>
                      <w:sz w:val="24"/>
                    </w:rPr>
                    <w:t>/a</w:t>
                  </w:r>
                </w:p>
              </w:tc>
              <w:tc>
                <w:tcPr>
                  <w:tcW w:w="1249" w:type="dxa"/>
                  <w:vAlign w:val="center"/>
                </w:tcPr>
                <w:p>
                  <w:pPr>
                    <w:jc w:val="center"/>
                    <w:rPr>
                      <w:rFonts w:ascii="Times New Roman" w:hAnsi="Times New Roman" w:eastAsia="宋体"/>
                      <w:szCs w:val="21"/>
                    </w:rPr>
                  </w:pPr>
                  <w:r>
                    <w:rPr>
                      <w:rFonts w:ascii="Times New Roman" w:hAnsi="Times New Roman" w:eastAsia="宋体"/>
                      <w:szCs w:val="21"/>
                    </w:rPr>
                    <w:t>一般固废</w:t>
                  </w:r>
                </w:p>
              </w:tc>
              <w:tc>
                <w:tcPr>
                  <w:tcW w:w="1159" w:type="dxa"/>
                  <w:vAlign w:val="center"/>
                </w:tcPr>
                <w:p>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w:t>
                  </w:r>
                </w:p>
              </w:tc>
              <w:tc>
                <w:tcPr>
                  <w:tcW w:w="2558" w:type="dxa"/>
                  <w:vAlign w:val="center"/>
                </w:tcPr>
                <w:p>
                  <w:pPr>
                    <w:pStyle w:val="15"/>
                    <w:spacing w:before="41"/>
                    <w:ind w:left="210" w:leftChars="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定点放置、集中收集后， 交由环卫部门统一处理</w:t>
                  </w:r>
                </w:p>
              </w:tc>
            </w:tr>
          </w:tbl>
          <w:p>
            <w:pPr>
              <w:spacing w:line="360" w:lineRule="auto"/>
              <w:ind w:right="172" w:rightChars="82" w:firstLine="482" w:firstLineChars="200"/>
              <w:rPr>
                <w:rFonts w:ascii="Times New Roman" w:hAnsi="Times New Roman" w:eastAsia="宋体"/>
                <w:b/>
                <w:sz w:val="24"/>
              </w:rPr>
            </w:pPr>
          </w:p>
          <w:tbl>
            <w:tblPr>
              <w:tblStyle w:val="10"/>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1"/>
              <w:gridCol w:w="4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71" w:type="dxa"/>
                </w:tcPr>
                <w:p>
                  <w:pPr>
                    <w:pStyle w:val="2"/>
                    <w:jc w:val="center"/>
                    <w:rPr>
                      <w:rFonts w:hint="eastAsia" w:ascii="Times New Roman" w:hAnsi="Times New Roman" w:eastAsia="宋体" w:cs="Times New Roman"/>
                      <w:kern w:val="2"/>
                      <w:sz w:val="24"/>
                      <w:szCs w:val="24"/>
                      <w:lang w:val="en-US" w:eastAsia="zh-CN" w:bidi="ar-SA"/>
                    </w:rPr>
                  </w:pPr>
                  <w:r>
                    <w:drawing>
                      <wp:inline distT="0" distB="0" distL="114300" distR="114300">
                        <wp:extent cx="2856230" cy="2631440"/>
                        <wp:effectExtent l="0" t="0" r="127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2856230" cy="2631440"/>
                                </a:xfrm>
                                <a:prstGeom prst="rect">
                                  <a:avLst/>
                                </a:prstGeom>
                                <a:noFill/>
                                <a:ln w="9525">
                                  <a:noFill/>
                                </a:ln>
                              </pic:spPr>
                            </pic:pic>
                          </a:graphicData>
                        </a:graphic>
                      </wp:inline>
                    </w:drawing>
                  </w:r>
                </w:p>
              </w:tc>
              <w:tc>
                <w:tcPr>
                  <w:tcW w:w="4991" w:type="dxa"/>
                </w:tcPr>
                <w:p>
                  <w:pPr>
                    <w:pStyle w:val="2"/>
                    <w:jc w:val="center"/>
                    <w:rPr>
                      <w:rFonts w:hint="eastAsia" w:ascii="Times New Roman" w:hAnsi="Times New Roman" w:eastAsia="宋体" w:cs="Times New Roman"/>
                      <w:kern w:val="2"/>
                      <w:sz w:val="24"/>
                      <w:szCs w:val="24"/>
                      <w:lang w:val="en-US" w:eastAsia="zh-CN" w:bidi="ar-SA"/>
                    </w:rPr>
                  </w:pPr>
                  <w:r>
                    <w:drawing>
                      <wp:inline distT="0" distB="0" distL="114300" distR="114300">
                        <wp:extent cx="2381250" cy="2719070"/>
                        <wp:effectExtent l="0" t="0" r="0" b="50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1"/>
                                <a:stretch>
                                  <a:fillRect/>
                                </a:stretch>
                              </pic:blipFill>
                              <pic:spPr>
                                <a:xfrm>
                                  <a:off x="0" y="0"/>
                                  <a:ext cx="2381250" cy="27190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Pr>
                <w:p>
                  <w:pPr>
                    <w:pStyle w:val="2"/>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color w:val="auto"/>
                      <w:kern w:val="2"/>
                      <w:sz w:val="21"/>
                      <w:szCs w:val="21"/>
                      <w:lang w:val="en-US" w:eastAsia="zh-CN" w:bidi="ar-SA"/>
                    </w:rPr>
                    <w:t>危废暂存间</w:t>
                  </w:r>
                </w:p>
              </w:tc>
            </w:tr>
          </w:tbl>
          <w:p>
            <w:pPr>
              <w:spacing w:line="360" w:lineRule="auto"/>
              <w:ind w:right="172" w:rightChars="82" w:firstLine="482" w:firstLineChars="200"/>
              <w:rPr>
                <w:rFonts w:ascii="Times New Roman" w:hAnsi="Times New Roman" w:eastAsia="宋体"/>
                <w:b/>
                <w:sz w:val="24"/>
              </w:rPr>
            </w:pPr>
            <w:r>
              <w:rPr>
                <w:rFonts w:hint="eastAsia" w:ascii="Times New Roman" w:hAnsi="Times New Roman" w:eastAsia="宋体"/>
                <w:b/>
                <w:sz w:val="24"/>
                <w:lang w:val="en-US" w:eastAsia="zh-CN"/>
              </w:rPr>
              <w:t>5</w:t>
            </w:r>
            <w:r>
              <w:rPr>
                <w:rFonts w:ascii="Times New Roman" w:hAnsi="Times New Roman" w:eastAsia="宋体"/>
                <w:b/>
                <w:sz w:val="24"/>
              </w:rPr>
              <w:t>、其他环保设施</w:t>
            </w:r>
          </w:p>
          <w:p>
            <w:pPr>
              <w:spacing w:line="360" w:lineRule="auto"/>
              <w:ind w:right="172" w:rightChars="82" w:firstLine="480" w:firstLineChars="200"/>
              <w:rPr>
                <w:rFonts w:hint="eastAsia" w:ascii="Times New Roman" w:hAnsi="Times New Roman" w:eastAsia="宋体"/>
                <w:sz w:val="24"/>
              </w:rPr>
            </w:pPr>
            <w:r>
              <w:rPr>
                <w:rFonts w:hint="eastAsia" w:ascii="Times New Roman" w:hAnsi="Times New Roman" w:eastAsia="宋体"/>
                <w:sz w:val="24"/>
              </w:rPr>
              <w:t>从环境风险分析来看，主要是制冷剂可能发生的泄漏和险和检验检测中心危险化学品发生的火灾、爆炸，但发生的概率很小。根据《危险化学品重大危险源辨识》（GB18218-2009），项目区内不存在重大危险源。在建设单位加强风险防范管理，建立事故风险应急对策及预案的情况下，可将风险发生概率及其产生的破坏降到最低程度。</w:t>
            </w:r>
          </w:p>
          <w:p>
            <w:pPr>
              <w:spacing w:line="360" w:lineRule="auto"/>
              <w:ind w:right="172" w:rightChars="82" w:firstLine="480" w:firstLineChars="200"/>
              <w:rPr>
                <w:rFonts w:ascii="Times New Roman" w:hAnsi="Times New Roman"/>
              </w:rPr>
            </w:pPr>
            <w:r>
              <w:rPr>
                <w:rFonts w:ascii="Times New Roman" w:hAnsi="Times New Roman" w:eastAsia="宋体"/>
                <w:sz w:val="24"/>
              </w:rPr>
              <w:t>企业建立健全了各项安全操作规程和制度，加强安全检查和安全知识教育，并配备了相应的风险防范设备，降低环境风险。</w:t>
            </w:r>
          </w:p>
          <w:p>
            <w:pPr>
              <w:spacing w:line="360" w:lineRule="auto"/>
              <w:ind w:right="172" w:rightChars="82" w:firstLine="482" w:firstLineChars="200"/>
              <w:rPr>
                <w:rFonts w:ascii="Times New Roman" w:hAnsi="Times New Roman" w:eastAsia="宋体"/>
                <w:b/>
                <w:sz w:val="24"/>
              </w:rPr>
            </w:pPr>
            <w:r>
              <w:rPr>
                <w:rFonts w:hint="eastAsia" w:ascii="Times New Roman" w:hAnsi="Times New Roman" w:eastAsia="宋体"/>
                <w:b/>
                <w:sz w:val="24"/>
                <w:lang w:val="en-US" w:eastAsia="zh-CN"/>
              </w:rPr>
              <w:t>6</w:t>
            </w:r>
            <w:r>
              <w:rPr>
                <w:rFonts w:ascii="Times New Roman" w:hAnsi="Times New Roman" w:eastAsia="宋体"/>
                <w:b/>
                <w:sz w:val="24"/>
              </w:rPr>
              <w:t>、环保设施投资核查</w:t>
            </w:r>
          </w:p>
          <w:p>
            <w:pPr>
              <w:spacing w:line="360" w:lineRule="auto"/>
              <w:ind w:right="172" w:rightChars="82" w:firstLine="480"/>
              <w:rPr>
                <w:rFonts w:ascii="Times New Roman" w:hAnsi="Times New Roman" w:eastAsia="宋体"/>
                <w:sz w:val="24"/>
              </w:rPr>
            </w:pPr>
            <w:r>
              <w:rPr>
                <w:rFonts w:ascii="Times New Roman" w:hAnsi="Times New Roman" w:eastAsia="宋体"/>
                <w:sz w:val="24"/>
              </w:rPr>
              <w:t>项目环保投资情况见表3-2。</w:t>
            </w:r>
          </w:p>
          <w:p>
            <w:pPr>
              <w:pStyle w:val="14"/>
              <w:rPr>
                <w:b/>
                <w:color w:val="auto"/>
              </w:rPr>
            </w:pPr>
            <w:r>
              <w:rPr>
                <w:b/>
                <w:color w:val="auto"/>
              </w:rPr>
              <w:t>表3-2 项目环保投资一览表</w:t>
            </w:r>
          </w:p>
          <w:tbl>
            <w:tblPr>
              <w:tblStyle w:val="9"/>
              <w:tblW w:w="9762" w:type="dxa"/>
              <w:tblInd w:w="-5" w:type="dxa"/>
              <w:tblBorders>
                <w:top w:val="single" w:color="2F2B34" w:sz="4" w:space="0"/>
                <w:left w:val="single" w:color="2F2B34" w:sz="4" w:space="0"/>
                <w:bottom w:val="single" w:color="2F2B34" w:sz="4" w:space="0"/>
                <w:right w:val="single" w:color="2F2B34" w:sz="4" w:space="0"/>
                <w:insideH w:val="single" w:color="2F2B34" w:sz="4" w:space="0"/>
                <w:insideV w:val="single" w:color="2F2B34" w:sz="4" w:space="0"/>
              </w:tblBorders>
              <w:tblLayout w:type="fixed"/>
              <w:tblCellMar>
                <w:top w:w="0" w:type="dxa"/>
                <w:left w:w="0" w:type="dxa"/>
                <w:bottom w:w="0" w:type="dxa"/>
                <w:right w:w="0" w:type="dxa"/>
              </w:tblCellMar>
            </w:tblPr>
            <w:tblGrid>
              <w:gridCol w:w="1052"/>
              <w:gridCol w:w="2028"/>
              <w:gridCol w:w="3871"/>
              <w:gridCol w:w="2811"/>
            </w:tblGrid>
            <w:tr>
              <w:tblPrEx>
                <w:tblBorders>
                  <w:top w:val="single" w:color="2F2B34" w:sz="4" w:space="0"/>
                  <w:left w:val="single" w:color="2F2B34" w:sz="4" w:space="0"/>
                  <w:bottom w:val="single" w:color="2F2B34" w:sz="4" w:space="0"/>
                  <w:right w:val="single" w:color="2F2B34" w:sz="4" w:space="0"/>
                  <w:insideH w:val="single" w:color="2F2B34" w:sz="4" w:space="0"/>
                  <w:insideV w:val="single" w:color="2F2B34" w:sz="4" w:space="0"/>
                </w:tblBorders>
                <w:tblLayout w:type="fixed"/>
                <w:tblCellMar>
                  <w:top w:w="0" w:type="dxa"/>
                  <w:left w:w="0" w:type="dxa"/>
                  <w:bottom w:w="0" w:type="dxa"/>
                  <w:right w:w="0" w:type="dxa"/>
                </w:tblCellMar>
              </w:tblPrEx>
              <w:trPr>
                <w:trHeight w:val="320" w:hRule="atLeast"/>
              </w:trPr>
              <w:tc>
                <w:tcPr>
                  <w:tcW w:w="1052" w:type="dxa"/>
                  <w:tcBorders>
                    <w:tl2br w:val="nil"/>
                    <w:tr2bl w:val="nil"/>
                  </w:tcBorders>
                </w:tcPr>
                <w:p>
                  <w:pPr>
                    <w:jc w:val="center"/>
                    <w:rPr>
                      <w:rFonts w:ascii="Times New Roman" w:hAnsi="Times New Roman" w:eastAsia="宋体"/>
                      <w:color w:val="000000"/>
                      <w:szCs w:val="21"/>
                    </w:rPr>
                  </w:pPr>
                  <w:r>
                    <w:rPr>
                      <w:rFonts w:ascii="Times New Roman" w:hAnsi="Times New Roman" w:eastAsia="宋体"/>
                      <w:color w:val="000000"/>
                      <w:szCs w:val="21"/>
                    </w:rPr>
                    <w:t>序号</w:t>
                  </w:r>
                </w:p>
              </w:tc>
              <w:tc>
                <w:tcPr>
                  <w:tcW w:w="2028" w:type="dxa"/>
                  <w:tcBorders>
                    <w:tl2br w:val="nil"/>
                    <w:tr2bl w:val="nil"/>
                  </w:tcBorders>
                </w:tcPr>
                <w:p>
                  <w:pPr>
                    <w:jc w:val="center"/>
                    <w:rPr>
                      <w:rFonts w:ascii="Times New Roman" w:hAnsi="Times New Roman" w:eastAsia="宋体"/>
                      <w:color w:val="000000"/>
                      <w:szCs w:val="21"/>
                    </w:rPr>
                  </w:pPr>
                  <w:r>
                    <w:rPr>
                      <w:rFonts w:ascii="Times New Roman" w:hAnsi="Times New Roman" w:eastAsia="宋体"/>
                      <w:color w:val="000000"/>
                      <w:szCs w:val="21"/>
                    </w:rPr>
                    <w:t>项目</w:t>
                  </w:r>
                </w:p>
              </w:tc>
              <w:tc>
                <w:tcPr>
                  <w:tcW w:w="3871" w:type="dxa"/>
                  <w:tcBorders>
                    <w:tl2br w:val="nil"/>
                    <w:tr2bl w:val="nil"/>
                  </w:tcBorders>
                </w:tcPr>
                <w:p>
                  <w:pPr>
                    <w:jc w:val="center"/>
                    <w:rPr>
                      <w:rFonts w:ascii="Times New Roman" w:hAnsi="Times New Roman" w:eastAsia="宋体"/>
                      <w:color w:val="000000"/>
                      <w:szCs w:val="21"/>
                    </w:rPr>
                  </w:pPr>
                  <w:r>
                    <w:rPr>
                      <w:rFonts w:ascii="Times New Roman" w:hAnsi="Times New Roman" w:eastAsia="宋体"/>
                      <w:color w:val="000000"/>
                      <w:szCs w:val="21"/>
                    </w:rPr>
                    <w:t>环保设施</w:t>
                  </w:r>
                </w:p>
              </w:tc>
              <w:tc>
                <w:tcPr>
                  <w:tcW w:w="2811" w:type="dxa"/>
                  <w:tcBorders>
                    <w:tl2br w:val="nil"/>
                    <w:tr2bl w:val="nil"/>
                  </w:tcBorders>
                </w:tcPr>
                <w:p>
                  <w:pPr>
                    <w:jc w:val="center"/>
                    <w:rPr>
                      <w:rFonts w:ascii="Times New Roman" w:hAnsi="Times New Roman" w:eastAsia="宋体"/>
                      <w:color w:val="000000"/>
                      <w:szCs w:val="21"/>
                    </w:rPr>
                  </w:pPr>
                  <w:r>
                    <w:rPr>
                      <w:rFonts w:hint="eastAsia" w:ascii="Times New Roman" w:hAnsi="Times New Roman" w:eastAsia="宋体"/>
                      <w:color w:val="000000"/>
                      <w:szCs w:val="21"/>
                      <w:lang w:val="en-US" w:eastAsia="zh-CN"/>
                    </w:rPr>
                    <w:t>环保</w:t>
                  </w:r>
                  <w:r>
                    <w:rPr>
                      <w:rFonts w:ascii="Times New Roman" w:hAnsi="Times New Roman" w:eastAsia="宋体"/>
                      <w:color w:val="000000"/>
                      <w:szCs w:val="21"/>
                    </w:rPr>
                    <w:t>投资（万元）</w:t>
                  </w:r>
                </w:p>
              </w:tc>
            </w:tr>
            <w:tr>
              <w:tblPrEx>
                <w:tblBorders>
                  <w:top w:val="single" w:color="2F2B34" w:sz="4" w:space="0"/>
                  <w:left w:val="single" w:color="2F2B34" w:sz="4" w:space="0"/>
                  <w:bottom w:val="single" w:color="2F2B34" w:sz="4" w:space="0"/>
                  <w:right w:val="single" w:color="2F2B34" w:sz="4" w:space="0"/>
                  <w:insideH w:val="single" w:color="2F2B34" w:sz="4" w:space="0"/>
                  <w:insideV w:val="single" w:color="2F2B34" w:sz="4" w:space="0"/>
                </w:tblBorders>
                <w:tblLayout w:type="fixed"/>
                <w:tblCellMar>
                  <w:top w:w="0" w:type="dxa"/>
                  <w:left w:w="0" w:type="dxa"/>
                  <w:bottom w:w="0" w:type="dxa"/>
                  <w:right w:w="0" w:type="dxa"/>
                </w:tblCellMar>
              </w:tblPrEx>
              <w:trPr>
                <w:trHeight w:val="320" w:hRule="atLeast"/>
              </w:trPr>
              <w:tc>
                <w:tcPr>
                  <w:tcW w:w="1052" w:type="dxa"/>
                  <w:tcBorders>
                    <w:tl2br w:val="nil"/>
                    <w:tr2bl w:val="nil"/>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1</w:t>
                  </w:r>
                </w:p>
              </w:tc>
              <w:tc>
                <w:tcPr>
                  <w:tcW w:w="2028" w:type="dxa"/>
                  <w:tcBorders>
                    <w:tl2br w:val="nil"/>
                    <w:tr2bl w:val="nil"/>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废气处理</w:t>
                  </w:r>
                </w:p>
              </w:tc>
              <w:tc>
                <w:tcPr>
                  <w:tcW w:w="3871" w:type="dxa"/>
                  <w:tcBorders>
                    <w:tl2br w:val="nil"/>
                    <w:tr2bl w:val="nil"/>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焊烟净化器 2 台</w:t>
                  </w:r>
                </w:p>
              </w:tc>
              <w:tc>
                <w:tcPr>
                  <w:tcW w:w="2811" w:type="dxa"/>
                  <w:tcBorders>
                    <w:tl2br w:val="nil"/>
                    <w:tr2bl w:val="nil"/>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1.5</w:t>
                  </w:r>
                </w:p>
              </w:tc>
            </w:tr>
            <w:tr>
              <w:tblPrEx>
                <w:tblBorders>
                  <w:top w:val="single" w:color="2F2B34" w:sz="4" w:space="0"/>
                  <w:left w:val="single" w:color="2F2B34" w:sz="4" w:space="0"/>
                  <w:bottom w:val="single" w:color="2F2B34" w:sz="4" w:space="0"/>
                  <w:right w:val="single" w:color="2F2B34" w:sz="4" w:space="0"/>
                  <w:insideH w:val="single" w:color="2F2B34" w:sz="4" w:space="0"/>
                  <w:insideV w:val="single" w:color="2F2B34" w:sz="4" w:space="0"/>
                </w:tblBorders>
                <w:tblLayout w:type="fixed"/>
                <w:tblCellMar>
                  <w:top w:w="0" w:type="dxa"/>
                  <w:left w:w="0" w:type="dxa"/>
                  <w:bottom w:w="0" w:type="dxa"/>
                  <w:right w:w="0" w:type="dxa"/>
                </w:tblCellMar>
              </w:tblPrEx>
              <w:trPr>
                <w:trHeight w:val="320" w:hRule="atLeast"/>
              </w:trPr>
              <w:tc>
                <w:tcPr>
                  <w:tcW w:w="1052" w:type="dxa"/>
                  <w:tcBorders>
                    <w:tl2br w:val="nil"/>
                    <w:tr2bl w:val="nil"/>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2</w:t>
                  </w:r>
                </w:p>
              </w:tc>
              <w:tc>
                <w:tcPr>
                  <w:tcW w:w="2028" w:type="dxa"/>
                  <w:tcBorders>
                    <w:tl2br w:val="nil"/>
                    <w:tr2bl w:val="nil"/>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污水处理</w:t>
                  </w:r>
                </w:p>
              </w:tc>
              <w:tc>
                <w:tcPr>
                  <w:tcW w:w="3871" w:type="dxa"/>
                  <w:tcBorders>
                    <w:tl2br w:val="nil"/>
                    <w:tr2bl w:val="nil"/>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化粪池</w:t>
                  </w:r>
                </w:p>
              </w:tc>
              <w:tc>
                <w:tcPr>
                  <w:tcW w:w="2811" w:type="dxa"/>
                  <w:tcBorders>
                    <w:tl2br w:val="nil"/>
                    <w:tr2bl w:val="nil"/>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3</w:t>
                  </w:r>
                </w:p>
              </w:tc>
            </w:tr>
            <w:tr>
              <w:tblPrEx>
                <w:tblBorders>
                  <w:top w:val="single" w:color="2F2B34" w:sz="4" w:space="0"/>
                  <w:left w:val="single" w:color="2F2B34" w:sz="4" w:space="0"/>
                  <w:bottom w:val="single" w:color="2F2B34" w:sz="4" w:space="0"/>
                  <w:right w:val="single" w:color="2F2B34" w:sz="4" w:space="0"/>
                  <w:insideH w:val="single" w:color="2F2B34" w:sz="4" w:space="0"/>
                  <w:insideV w:val="single" w:color="2F2B34" w:sz="4" w:space="0"/>
                </w:tblBorders>
                <w:tblLayout w:type="fixed"/>
                <w:tblCellMar>
                  <w:top w:w="0" w:type="dxa"/>
                  <w:left w:w="0" w:type="dxa"/>
                  <w:bottom w:w="0" w:type="dxa"/>
                  <w:right w:w="0" w:type="dxa"/>
                </w:tblCellMar>
              </w:tblPrEx>
              <w:trPr>
                <w:trHeight w:val="440" w:hRule="atLeast"/>
              </w:trPr>
              <w:tc>
                <w:tcPr>
                  <w:tcW w:w="1052" w:type="dxa"/>
                  <w:tcBorders>
                    <w:tl2br w:val="nil"/>
                    <w:tr2bl w:val="nil"/>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3</w:t>
                  </w:r>
                </w:p>
              </w:tc>
              <w:tc>
                <w:tcPr>
                  <w:tcW w:w="2028" w:type="dxa"/>
                  <w:tcBorders>
                    <w:tl2br w:val="nil"/>
                    <w:tr2bl w:val="nil"/>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固体废物处置</w:t>
                  </w:r>
                </w:p>
              </w:tc>
              <w:tc>
                <w:tcPr>
                  <w:tcW w:w="3871" w:type="dxa"/>
                  <w:tcBorders>
                    <w:tl2br w:val="nil"/>
                    <w:tr2bl w:val="nil"/>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固废储存间危废暂存间</w:t>
                  </w:r>
                </w:p>
              </w:tc>
              <w:tc>
                <w:tcPr>
                  <w:tcW w:w="2811" w:type="dxa"/>
                  <w:tcBorders>
                    <w:tl2br w:val="nil"/>
                    <w:tr2bl w:val="nil"/>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4</w:t>
                  </w:r>
                </w:p>
              </w:tc>
            </w:tr>
            <w:tr>
              <w:tblPrEx>
                <w:tblBorders>
                  <w:top w:val="single" w:color="2F2B34" w:sz="4" w:space="0"/>
                  <w:left w:val="single" w:color="2F2B34" w:sz="4" w:space="0"/>
                  <w:bottom w:val="single" w:color="2F2B34" w:sz="4" w:space="0"/>
                  <w:right w:val="single" w:color="2F2B34" w:sz="4" w:space="0"/>
                  <w:insideH w:val="single" w:color="2F2B34" w:sz="4" w:space="0"/>
                  <w:insideV w:val="single" w:color="2F2B34" w:sz="4" w:space="0"/>
                </w:tblBorders>
                <w:tblLayout w:type="fixed"/>
                <w:tblCellMar>
                  <w:top w:w="0" w:type="dxa"/>
                  <w:left w:w="0" w:type="dxa"/>
                  <w:bottom w:w="0" w:type="dxa"/>
                  <w:right w:w="0" w:type="dxa"/>
                </w:tblCellMar>
              </w:tblPrEx>
              <w:trPr>
                <w:trHeight w:val="320" w:hRule="atLeast"/>
              </w:trPr>
              <w:tc>
                <w:tcPr>
                  <w:tcW w:w="1052" w:type="dxa"/>
                  <w:tcBorders>
                    <w:tl2br w:val="nil"/>
                    <w:tr2bl w:val="nil"/>
                  </w:tcBorders>
                  <w:vAlign w:val="center"/>
                </w:tcPr>
                <w:p>
                  <w:pPr>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val="en-US" w:eastAsia="zh-CN"/>
                    </w:rPr>
                    <w:t>4</w:t>
                  </w:r>
                </w:p>
              </w:tc>
              <w:tc>
                <w:tcPr>
                  <w:tcW w:w="2028" w:type="dxa"/>
                  <w:tcBorders>
                    <w:tl2br w:val="nil"/>
                    <w:tr2bl w:val="nil"/>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绿化</w:t>
                  </w:r>
                </w:p>
              </w:tc>
              <w:tc>
                <w:tcPr>
                  <w:tcW w:w="3871" w:type="dxa"/>
                  <w:tcBorders>
                    <w:tl2br w:val="nil"/>
                    <w:tr2bl w:val="nil"/>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260面 的厂区绿化</w:t>
                  </w:r>
                </w:p>
              </w:tc>
              <w:tc>
                <w:tcPr>
                  <w:tcW w:w="2811" w:type="dxa"/>
                  <w:tcBorders>
                    <w:tl2br w:val="nil"/>
                    <w:tr2bl w:val="nil"/>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2.5</w:t>
                  </w:r>
                </w:p>
              </w:tc>
            </w:tr>
            <w:tr>
              <w:tblPrEx>
                <w:tblBorders>
                  <w:top w:val="single" w:color="2F2B34" w:sz="4" w:space="0"/>
                  <w:left w:val="single" w:color="2F2B34" w:sz="4" w:space="0"/>
                  <w:bottom w:val="single" w:color="2F2B34" w:sz="4" w:space="0"/>
                  <w:right w:val="single" w:color="2F2B34" w:sz="4" w:space="0"/>
                  <w:insideH w:val="single" w:color="2F2B34" w:sz="4" w:space="0"/>
                  <w:insideV w:val="single" w:color="2F2B34" w:sz="4" w:space="0"/>
                </w:tblBorders>
                <w:tblLayout w:type="fixed"/>
                <w:tblCellMar>
                  <w:top w:w="0" w:type="dxa"/>
                  <w:left w:w="0" w:type="dxa"/>
                  <w:bottom w:w="0" w:type="dxa"/>
                  <w:right w:w="0" w:type="dxa"/>
                </w:tblCellMar>
              </w:tblPrEx>
              <w:trPr>
                <w:trHeight w:val="340" w:hRule="atLeast"/>
              </w:trPr>
              <w:tc>
                <w:tcPr>
                  <w:tcW w:w="1052" w:type="dxa"/>
                  <w:tcBorders>
                    <w:tl2br w:val="nil"/>
                    <w:tr2bl w:val="nil"/>
                  </w:tcBorders>
                  <w:vAlign w:val="center"/>
                </w:tcPr>
                <w:p>
                  <w:pPr>
                    <w:jc w:val="center"/>
                    <w:rPr>
                      <w:rFonts w:ascii="Times New Roman" w:hAnsi="Times New Roman" w:eastAsia="宋体"/>
                      <w:color w:val="000000"/>
                      <w:szCs w:val="21"/>
                    </w:rPr>
                  </w:pPr>
                  <w:r>
                    <w:rPr>
                      <w:rFonts w:ascii="Times New Roman" w:hAnsi="Times New Roman" w:eastAsia="宋体"/>
                      <w:color w:val="000000"/>
                      <w:szCs w:val="21"/>
                    </w:rPr>
                    <w:t>合计</w:t>
                  </w:r>
                </w:p>
              </w:tc>
              <w:tc>
                <w:tcPr>
                  <w:tcW w:w="2028" w:type="dxa"/>
                  <w:tcBorders>
                    <w:tl2br w:val="nil"/>
                    <w:tr2bl w:val="nil"/>
                  </w:tcBorders>
                  <w:vAlign w:val="center"/>
                </w:tcPr>
                <w:p>
                  <w:pPr>
                    <w:jc w:val="center"/>
                    <w:rPr>
                      <w:rFonts w:ascii="Times New Roman" w:hAnsi="Times New Roman" w:eastAsia="宋体"/>
                      <w:color w:val="000000"/>
                      <w:szCs w:val="21"/>
                    </w:rPr>
                  </w:pPr>
                </w:p>
              </w:tc>
              <w:tc>
                <w:tcPr>
                  <w:tcW w:w="3871" w:type="dxa"/>
                  <w:tcBorders>
                    <w:tl2br w:val="nil"/>
                    <w:tr2bl w:val="nil"/>
                  </w:tcBorders>
                  <w:vAlign w:val="center"/>
                </w:tcPr>
                <w:p>
                  <w:pPr>
                    <w:jc w:val="center"/>
                    <w:rPr>
                      <w:rFonts w:ascii="Times New Roman" w:hAnsi="Times New Roman" w:eastAsia="宋体"/>
                      <w:color w:val="000000"/>
                      <w:szCs w:val="21"/>
                    </w:rPr>
                  </w:pPr>
                </w:p>
              </w:tc>
              <w:tc>
                <w:tcPr>
                  <w:tcW w:w="2811" w:type="dxa"/>
                  <w:tcBorders>
                    <w:tl2br w:val="nil"/>
                    <w:tr2bl w:val="nil"/>
                  </w:tcBorders>
                  <w:vAlign w:val="center"/>
                </w:tcPr>
                <w:p>
                  <w:pPr>
                    <w:jc w:val="center"/>
                    <w:rPr>
                      <w:rFonts w:hint="eastAsia" w:ascii="Times New Roman" w:hAnsi="Times New Roman" w:eastAsia="宋体"/>
                      <w:color w:val="000000"/>
                      <w:szCs w:val="21"/>
                      <w:lang w:val="en-US" w:eastAsia="zh-CN"/>
                    </w:rPr>
                  </w:pPr>
                  <w:r>
                    <w:rPr>
                      <w:rFonts w:hint="eastAsia" w:ascii="Times New Roman" w:hAnsi="Times New Roman" w:eastAsia="宋体"/>
                      <w:color w:val="000000"/>
                      <w:szCs w:val="21"/>
                      <w:lang w:val="en-US" w:eastAsia="zh-CN"/>
                    </w:rPr>
                    <w:t>11</w:t>
                  </w:r>
                </w:p>
              </w:tc>
            </w:tr>
          </w:tbl>
          <w:p>
            <w:pPr>
              <w:tabs>
                <w:tab w:val="left" w:pos="8655"/>
              </w:tabs>
              <w:rPr>
                <w:rFonts w:ascii="Times New Roman" w:hAnsi="Times New Roman"/>
              </w:rPr>
            </w:pPr>
          </w:p>
        </w:tc>
      </w:tr>
    </w:tbl>
    <w:p>
      <w:pPr>
        <w:pStyle w:val="3"/>
        <w:spacing w:before="0" w:after="0" w:line="240" w:lineRule="auto"/>
        <w:rPr>
          <w:rFonts w:ascii="Times New Roman" w:hAnsi="Times New Roman" w:eastAsia="宋体"/>
          <w:kern w:val="2"/>
          <w:sz w:val="24"/>
          <w:szCs w:val="24"/>
        </w:rPr>
      </w:pPr>
      <w:bookmarkStart w:id="7" w:name="_Toc468476442"/>
      <w:bookmarkStart w:id="8" w:name="_Toc2246"/>
      <w:r>
        <w:rPr>
          <w:rFonts w:ascii="Times New Roman" w:hAnsi="Times New Roman" w:eastAsia="宋体"/>
          <w:kern w:val="2"/>
          <w:sz w:val="24"/>
          <w:szCs w:val="24"/>
        </w:rPr>
        <w:t>表4</w:t>
      </w:r>
      <w:bookmarkEnd w:id="7"/>
      <w:r>
        <w:rPr>
          <w:rFonts w:hint="eastAsia" w:ascii="Times New Roman" w:hAnsi="Times New Roman" w:eastAsia="宋体"/>
          <w:kern w:val="2"/>
          <w:sz w:val="24"/>
          <w:szCs w:val="24"/>
        </w:rPr>
        <w:t xml:space="preserve"> 环评报告表主要结论及环评批复</w:t>
      </w:r>
      <w:bookmarkEnd w:id="8"/>
    </w:p>
    <w:tbl>
      <w:tblPr>
        <w:tblStyle w:val="9"/>
        <w:tblW w:w="9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46" w:hRule="atLeast"/>
          <w:jc w:val="center"/>
        </w:trPr>
        <w:tc>
          <w:tcPr>
            <w:tcW w:w="9978" w:type="dxa"/>
          </w:tcPr>
          <w:p>
            <w:pPr>
              <w:autoSpaceDE w:val="0"/>
              <w:autoSpaceDN w:val="0"/>
              <w:adjustRightInd w:val="0"/>
              <w:spacing w:line="360" w:lineRule="auto"/>
              <w:jc w:val="left"/>
              <w:rPr>
                <w:rFonts w:ascii="Times New Roman" w:hAnsi="Times New Roman" w:eastAsia="宋体"/>
                <w:b/>
                <w:bCs/>
                <w:sz w:val="24"/>
                <w:szCs w:val="24"/>
                <w:lang w:val="zh-CN"/>
              </w:rPr>
            </w:pPr>
            <w:r>
              <w:rPr>
                <w:rFonts w:ascii="Times New Roman" w:hAnsi="Times New Roman" w:eastAsia="宋体"/>
                <w:b/>
                <w:bCs/>
                <w:sz w:val="24"/>
                <w:szCs w:val="24"/>
                <w:lang w:val="zh-CN"/>
              </w:rPr>
              <w:t>1、环评报告表主要结论</w:t>
            </w:r>
          </w:p>
          <w:p>
            <w:pPr>
              <w:pStyle w:val="13"/>
              <w:spacing w:line="360" w:lineRule="auto"/>
              <w:ind w:firstLine="482" w:firstLineChars="200"/>
              <w:rPr>
                <w:rFonts w:hint="default" w:ascii="Times New Roman" w:hAnsi="Times New Roman" w:eastAsia="宋体"/>
                <w:b/>
                <w:bCs/>
                <w:color w:val="auto"/>
                <w:kern w:val="2"/>
                <w:szCs w:val="24"/>
                <w:lang w:val="zh-CN"/>
              </w:rPr>
            </w:pPr>
            <w:r>
              <w:rPr>
                <w:rFonts w:hint="default" w:ascii="Times New Roman" w:hAnsi="Times New Roman" w:eastAsia="宋体"/>
                <w:b/>
                <w:bCs/>
                <w:color w:val="auto"/>
                <w:kern w:val="2"/>
                <w:szCs w:val="24"/>
                <w:lang w:val="zh-CN"/>
              </w:rPr>
              <w:t>（1）大气环境影响分析结论</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本项目废气主要为焊接烟尘、车间无组织颗粒物、车间无组织非甲</w:t>
            </w:r>
            <w:r>
              <w:rPr>
                <w:rFonts w:hint="eastAsia" w:ascii="Times New Roman" w:hAnsi="Times New Roman" w:eastAsia="宋体"/>
                <w:bCs/>
                <w:szCs w:val="24"/>
                <w:lang w:eastAsia="zh-CN"/>
              </w:rPr>
              <w:t>烷</w:t>
            </w:r>
            <w:r>
              <w:rPr>
                <w:rFonts w:hint="default" w:ascii="Times New Roman" w:hAnsi="Times New Roman" w:eastAsia="宋体"/>
                <w:bCs/>
                <w:szCs w:val="24"/>
              </w:rPr>
              <w:t>总经。</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( 1)   焊接烟尘</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本项目焊接工序中产生的焊接烟尘（以颗粒物计）经焊烟净化器处理后，以无组织的形式排放。</w:t>
            </w:r>
          </w:p>
          <w:p>
            <w:pPr>
              <w:pStyle w:val="13"/>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textAlignment w:val="auto"/>
              <w:outlineLvl w:val="9"/>
              <w:rPr>
                <w:rFonts w:hint="default" w:ascii="Times New Roman" w:hAnsi="Times New Roman" w:eastAsia="宋体"/>
                <w:bCs/>
                <w:szCs w:val="24"/>
              </w:rPr>
            </w:pPr>
            <w:r>
              <w:rPr>
                <w:rFonts w:hint="default" w:ascii="Times New Roman" w:hAnsi="Times New Roman" w:eastAsia="宋体"/>
                <w:bCs/>
                <w:szCs w:val="24"/>
              </w:rPr>
              <w:t>根据北京工业大学实验资料可知，实芯焊丝的烟尘产生系数为5- 8g/kg</w:t>
            </w:r>
            <w:r>
              <w:rPr>
                <w:rFonts w:hint="eastAsia" w:ascii="Times New Roman" w:hAnsi="Times New Roman" w:eastAsia="宋体"/>
                <w:bCs/>
                <w:szCs w:val="24"/>
                <w:lang w:eastAsia="zh-CN"/>
              </w:rPr>
              <w:t>，</w:t>
            </w:r>
            <w:r>
              <w:rPr>
                <w:rFonts w:hint="default" w:ascii="Times New Roman" w:hAnsi="Times New Roman" w:eastAsia="宋体"/>
                <w:bCs/>
                <w:szCs w:val="24"/>
              </w:rPr>
              <w:t xml:space="preserve">药芯焊丝的烟尘产生系数为7- l </w:t>
            </w:r>
            <w:r>
              <w:rPr>
                <w:rFonts w:hint="eastAsia" w:ascii="Times New Roman" w:hAnsi="Times New Roman" w:eastAsia="宋体"/>
                <w:bCs/>
                <w:szCs w:val="24"/>
                <w:lang w:val="en-US" w:eastAsia="zh-CN"/>
              </w:rPr>
              <w:t>0</w:t>
            </w:r>
            <w:r>
              <w:rPr>
                <w:rFonts w:hint="default" w:ascii="Times New Roman" w:hAnsi="Times New Roman" w:eastAsia="宋体"/>
                <w:bCs/>
                <w:szCs w:val="24"/>
              </w:rPr>
              <w:t>g/kg</w:t>
            </w:r>
            <w:r>
              <w:rPr>
                <w:rFonts w:hint="eastAsia" w:ascii="Times New Roman" w:hAnsi="Times New Roman" w:eastAsia="宋体"/>
                <w:bCs/>
                <w:szCs w:val="24"/>
                <w:lang w:eastAsia="zh-CN"/>
              </w:rPr>
              <w:t>，</w:t>
            </w:r>
            <w:r>
              <w:rPr>
                <w:rFonts w:hint="default" w:ascii="Times New Roman" w:hAnsi="Times New Roman" w:eastAsia="宋体"/>
                <w:bCs/>
                <w:szCs w:val="24"/>
              </w:rPr>
              <w:t>焊带和焊剂的烟尘产生系数为6- 8g/kg。根据《焊接技术手册》中提供的焊接烟尘浓度及发尘量数据可知，焊接烟尘产生浓度为20- 30mg/</w:t>
            </w:r>
            <w:r>
              <w:rPr>
                <w:rFonts w:hint="eastAsia" w:ascii="Times New Roman" w:hAnsi="Times New Roman" w:eastAsia="宋体"/>
                <w:bCs/>
                <w:szCs w:val="24"/>
              </w:rPr>
              <w:t>m</w:t>
            </w:r>
            <w:r>
              <w:rPr>
                <w:rFonts w:hint="eastAsia" w:ascii="Times New Roman" w:hAnsi="Times New Roman" w:eastAsia="宋体"/>
                <w:bCs/>
                <w:szCs w:val="24"/>
                <w:vertAlign w:val="superscript"/>
              </w:rPr>
              <w:t>3</w:t>
            </w:r>
            <w:r>
              <w:rPr>
                <w:rFonts w:hint="default" w:ascii="Times New Roman" w:hAnsi="Times New Roman" w:eastAsia="宋体"/>
                <w:bCs/>
                <w:szCs w:val="24"/>
              </w:rPr>
              <w:t>，发尘量为6-8g/kg</w:t>
            </w:r>
            <w:r>
              <w:rPr>
                <w:rFonts w:hint="eastAsia" w:ascii="Times New Roman" w:hAnsi="Times New Roman" w:eastAsia="宋体"/>
                <w:bCs/>
                <w:szCs w:val="24"/>
                <w:lang w:eastAsia="zh-CN"/>
              </w:rPr>
              <w:t>；</w:t>
            </w:r>
            <w:r>
              <w:rPr>
                <w:rFonts w:hint="default" w:ascii="Times New Roman" w:hAnsi="Times New Roman" w:eastAsia="宋体"/>
                <w:bCs/>
                <w:szCs w:val="24"/>
              </w:rPr>
              <w:t>本次评价取</w:t>
            </w:r>
            <w:r>
              <w:rPr>
                <w:rFonts w:hint="eastAsia" w:ascii="Times New Roman" w:hAnsi="Times New Roman" w:eastAsia="宋体"/>
                <w:bCs/>
                <w:szCs w:val="24"/>
                <w:lang w:eastAsia="zh-CN"/>
              </w:rPr>
              <w:t>：</w:t>
            </w:r>
            <w:r>
              <w:rPr>
                <w:rFonts w:hint="default" w:ascii="Times New Roman" w:hAnsi="Times New Roman" w:eastAsia="宋体"/>
                <w:bCs/>
                <w:szCs w:val="24"/>
              </w:rPr>
              <w:t>发尘量为7g/kg。本项目焊条和焊丝共用0.6t/a</w:t>
            </w:r>
            <w:r>
              <w:rPr>
                <w:rFonts w:hint="eastAsia" w:ascii="Times New Roman" w:hAnsi="Times New Roman" w:eastAsia="宋体"/>
                <w:bCs/>
                <w:szCs w:val="24"/>
                <w:lang w:eastAsia="zh-CN"/>
              </w:rPr>
              <w:t>，</w:t>
            </w:r>
            <w:r>
              <w:rPr>
                <w:rFonts w:hint="default" w:ascii="Times New Roman" w:hAnsi="Times New Roman" w:eastAsia="宋体"/>
                <w:bCs/>
                <w:szCs w:val="24"/>
              </w:rPr>
              <w:t>则项目焊接烟尘的产生量为4.2x1</w:t>
            </w:r>
            <w:r>
              <w:rPr>
                <w:rFonts w:hint="eastAsia" w:ascii="Times New Roman" w:hAnsi="Times New Roman" w:eastAsia="宋体"/>
                <w:bCs/>
                <w:szCs w:val="24"/>
                <w:lang w:val="en-US" w:eastAsia="zh-CN"/>
              </w:rPr>
              <w:t>0</w:t>
            </w:r>
            <w:r>
              <w:rPr>
                <w:rFonts w:hint="default" w:ascii="Times New Roman" w:hAnsi="Times New Roman" w:eastAsia="宋体"/>
                <w:bCs/>
                <w:szCs w:val="24"/>
                <w:vertAlign w:val="superscript"/>
              </w:rPr>
              <w:t>-3</w:t>
            </w:r>
            <w:r>
              <w:rPr>
                <w:rFonts w:hint="default" w:ascii="Times New Roman" w:hAnsi="Times New Roman" w:eastAsia="宋体"/>
                <w:bCs/>
                <w:szCs w:val="24"/>
              </w:rPr>
              <w:t>t/a。未被焊烟净化器（除尘效率99.9%) 收集、净化的焊接烟尘无组织排放，排放量为4.2x1</w:t>
            </w:r>
            <w:r>
              <w:rPr>
                <w:rFonts w:hint="eastAsia" w:ascii="Times New Roman" w:hAnsi="Times New Roman" w:eastAsia="宋体"/>
                <w:bCs/>
                <w:szCs w:val="24"/>
                <w:lang w:val="en-US" w:eastAsia="zh-CN"/>
              </w:rPr>
              <w:t>0</w:t>
            </w:r>
            <w:r>
              <w:rPr>
                <w:rFonts w:hint="default" w:ascii="Times New Roman" w:hAnsi="Times New Roman" w:eastAsia="宋体"/>
                <w:bCs/>
                <w:szCs w:val="24"/>
                <w:vertAlign w:val="superscript"/>
              </w:rPr>
              <w:t>-6</w:t>
            </w:r>
            <w:r>
              <w:rPr>
                <w:rFonts w:hint="default" w:ascii="Times New Roman" w:hAnsi="Times New Roman" w:eastAsia="宋体"/>
                <w:bCs/>
                <w:szCs w:val="24"/>
              </w:rPr>
              <w:t>t/a, 排放速率为1.75X 1</w:t>
            </w:r>
            <w:r>
              <w:rPr>
                <w:rFonts w:hint="eastAsia" w:ascii="Times New Roman" w:hAnsi="Times New Roman" w:eastAsia="宋体"/>
                <w:bCs/>
                <w:szCs w:val="24"/>
                <w:lang w:val="en-US" w:eastAsia="zh-CN"/>
              </w:rPr>
              <w:t>0</w:t>
            </w:r>
            <w:r>
              <w:rPr>
                <w:rFonts w:hint="default" w:ascii="Times New Roman" w:hAnsi="Times New Roman" w:eastAsia="宋体"/>
                <w:bCs/>
                <w:szCs w:val="24"/>
                <w:vertAlign w:val="superscript"/>
              </w:rPr>
              <w:t>-6</w:t>
            </w:r>
            <w:r>
              <w:rPr>
                <w:rFonts w:hint="default" w:ascii="Times New Roman" w:hAnsi="Times New Roman" w:eastAsia="宋体"/>
                <w:bCs/>
                <w:szCs w:val="24"/>
              </w:rPr>
              <w:t>kg/h。</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( 2 ) 车间无组织废气</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A.下料及安装车间的无组织颗粒物</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根据《工业污染源产排污系数手册》 ( 2010 年修订）计算，对于本项目年产 3 万吨机械配件，车间无组织颗粒物的产生量约为3.78t/a 。</w:t>
            </w:r>
          </w:p>
          <w:p>
            <w:pPr>
              <w:pStyle w:val="13"/>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bCs/>
                <w:szCs w:val="24"/>
              </w:rPr>
            </w:pPr>
            <w:r>
              <w:rPr>
                <w:rFonts w:hint="default" w:ascii="Times New Roman" w:hAnsi="Times New Roman" w:eastAsia="宋体"/>
                <w:bCs/>
                <w:szCs w:val="24"/>
              </w:rPr>
              <w:t>因机加工过程中产生的颗粒物密度较大，大部分就近沉落到地面，只有少部分以无组织颗粒物的形式排放到车间外。其中，以无组织形式排放的颗粒物约占颗粒物总量的10%,</w:t>
            </w:r>
            <w:r>
              <w:rPr>
                <w:rFonts w:hint="eastAsia" w:ascii="Times New Roman" w:hAnsi="Times New Roman" w:eastAsia="宋体"/>
                <w:bCs/>
                <w:szCs w:val="24"/>
                <w:lang w:eastAsia="zh-CN"/>
              </w:rPr>
              <w:t>，</w:t>
            </w:r>
            <w:r>
              <w:rPr>
                <w:rFonts w:hint="default" w:ascii="Times New Roman" w:hAnsi="Times New Roman" w:eastAsia="宋体"/>
                <w:bCs/>
                <w:szCs w:val="24"/>
              </w:rPr>
              <w:t>即 0.378t/a 。</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B.机加工车间的无组织非甲</w:t>
            </w:r>
            <w:r>
              <w:rPr>
                <w:rFonts w:hint="eastAsia" w:ascii="Times New Roman" w:hAnsi="Times New Roman" w:eastAsia="宋体"/>
                <w:bCs/>
                <w:szCs w:val="24"/>
                <w:lang w:eastAsia="zh-CN"/>
              </w:rPr>
              <w:t>烷</w:t>
            </w:r>
            <w:r>
              <w:rPr>
                <w:rFonts w:hint="default" w:ascii="Times New Roman" w:hAnsi="Times New Roman" w:eastAsia="宋体"/>
                <w:bCs/>
                <w:szCs w:val="24"/>
              </w:rPr>
              <w:t>总经</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根据相关机加工项目的生产经验，非</w:t>
            </w:r>
            <w:r>
              <w:rPr>
                <w:rFonts w:hint="eastAsia" w:ascii="Times New Roman" w:hAnsi="Times New Roman" w:eastAsia="宋体"/>
                <w:bCs/>
                <w:szCs w:val="24"/>
                <w:lang w:eastAsia="zh-CN"/>
              </w:rPr>
              <w:t>甲烷</w:t>
            </w:r>
            <w:r>
              <w:rPr>
                <w:rFonts w:hint="default" w:ascii="Times New Roman" w:hAnsi="Times New Roman" w:eastAsia="宋体"/>
                <w:bCs/>
                <w:szCs w:val="24"/>
              </w:rPr>
              <w:t>总经的产生量约为0.01 t/a</w:t>
            </w:r>
            <w:r>
              <w:rPr>
                <w:rFonts w:hint="eastAsia" w:ascii="Times New Roman" w:hAnsi="Times New Roman" w:eastAsia="宋体"/>
                <w:bCs/>
                <w:szCs w:val="24"/>
                <w:lang w:eastAsia="zh-CN"/>
              </w:rPr>
              <w:t>，</w:t>
            </w:r>
            <w:r>
              <w:rPr>
                <w:rFonts w:hint="default" w:ascii="Times New Roman" w:hAnsi="Times New Roman" w:eastAsia="宋体"/>
                <w:bCs/>
                <w:szCs w:val="24"/>
              </w:rPr>
              <w:t>即无组织非</w:t>
            </w:r>
            <w:r>
              <w:rPr>
                <w:rFonts w:hint="eastAsia" w:ascii="Times New Roman" w:hAnsi="Times New Roman" w:eastAsia="宋体"/>
                <w:bCs/>
                <w:szCs w:val="24"/>
                <w:lang w:eastAsia="zh-CN"/>
              </w:rPr>
              <w:t>甲烷</w:t>
            </w:r>
            <w:r>
              <w:rPr>
                <w:rFonts w:hint="default" w:ascii="Times New Roman" w:hAnsi="Times New Roman" w:eastAsia="宋体"/>
                <w:bCs/>
                <w:szCs w:val="24"/>
              </w:rPr>
              <w:t>总经的排放量为</w:t>
            </w:r>
            <w:r>
              <w:rPr>
                <w:rFonts w:hint="eastAsia" w:ascii="Times New Roman" w:hAnsi="Times New Roman" w:eastAsia="宋体"/>
                <w:bCs/>
                <w:szCs w:val="24"/>
                <w:lang w:val="en-US" w:eastAsia="zh-CN"/>
              </w:rPr>
              <w:t>0.0</w:t>
            </w:r>
            <w:r>
              <w:rPr>
                <w:rFonts w:hint="default" w:ascii="Times New Roman" w:hAnsi="Times New Roman" w:eastAsia="宋体"/>
                <w:bCs/>
                <w:szCs w:val="24"/>
              </w:rPr>
              <w:t>l t/a。</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 xml:space="preserve">生产车间颗粒物、非甲院总经的无组织排放量分别为0.378t/a </w:t>
            </w:r>
            <w:r>
              <w:rPr>
                <w:rFonts w:hint="eastAsia" w:ascii="Times New Roman" w:hAnsi="Times New Roman" w:eastAsia="宋体"/>
                <w:bCs/>
                <w:szCs w:val="24"/>
                <w:lang w:eastAsia="zh-CN"/>
              </w:rPr>
              <w:t>、</w:t>
            </w:r>
            <w:r>
              <w:rPr>
                <w:rFonts w:hint="eastAsia" w:ascii="Times New Roman" w:hAnsi="Times New Roman" w:eastAsia="宋体"/>
                <w:bCs/>
                <w:szCs w:val="24"/>
                <w:lang w:val="en-US" w:eastAsia="zh-CN"/>
              </w:rPr>
              <w:t>0.0</w:t>
            </w:r>
            <w:r>
              <w:rPr>
                <w:rFonts w:hint="default" w:ascii="Times New Roman" w:hAnsi="Times New Roman" w:eastAsia="宋体"/>
                <w:bCs/>
                <w:szCs w:val="24"/>
              </w:rPr>
              <w:t>l t/a。运用《环境影响评价技术导则－大气环境》(HJ2.2-2008)推荐模式中的面源估算模式进行计算分析，车间无组织颗粒物、无组织非甲院总经的厂界浓度（分别为 0.013mg/</w:t>
            </w:r>
            <w:r>
              <w:rPr>
                <w:rFonts w:hint="eastAsia" w:ascii="Times New Roman" w:hAnsi="Times New Roman" w:eastAsia="宋体"/>
                <w:bCs/>
                <w:szCs w:val="24"/>
              </w:rPr>
              <w:t>m</w:t>
            </w:r>
            <w:r>
              <w:rPr>
                <w:rFonts w:hint="eastAsia" w:ascii="Times New Roman" w:hAnsi="Times New Roman" w:eastAsia="宋体"/>
                <w:bCs/>
                <w:szCs w:val="24"/>
                <w:vertAlign w:val="superscript"/>
              </w:rPr>
              <w:t>3</w:t>
            </w:r>
            <w:r>
              <w:rPr>
                <w:rFonts w:hint="default" w:ascii="Times New Roman" w:hAnsi="Times New Roman" w:eastAsia="宋体"/>
                <w:bCs/>
                <w:szCs w:val="24"/>
              </w:rPr>
              <w:t xml:space="preserve"> /0.003mg/m</w:t>
            </w:r>
            <w:r>
              <w:rPr>
                <w:rFonts w:hint="default" w:ascii="Times New Roman" w:hAnsi="Times New Roman" w:eastAsia="宋体"/>
                <w:bCs/>
                <w:szCs w:val="24"/>
                <w:vertAlign w:val="superscript"/>
              </w:rPr>
              <w:t>3</w:t>
            </w:r>
            <w:r>
              <w:rPr>
                <w:rFonts w:hint="default" w:ascii="Times New Roman" w:hAnsi="Times New Roman" w:eastAsia="宋体"/>
                <w:bCs/>
                <w:szCs w:val="24"/>
              </w:rPr>
              <w:t>) 均符合《大气污染物综合排放标准》( GB16297-1996 ) 表2中的要求（颗粒物无组织排放监控浓度限值为 1.0m g/</w:t>
            </w:r>
            <w:r>
              <w:rPr>
                <w:rFonts w:hint="eastAsia" w:ascii="Times New Roman" w:hAnsi="Times New Roman" w:eastAsia="宋体"/>
                <w:bCs/>
                <w:szCs w:val="24"/>
              </w:rPr>
              <w:t>m</w:t>
            </w:r>
            <w:r>
              <w:rPr>
                <w:rFonts w:hint="eastAsia" w:ascii="Times New Roman" w:hAnsi="Times New Roman" w:eastAsia="宋体"/>
                <w:bCs/>
                <w:szCs w:val="24"/>
                <w:vertAlign w:val="superscript"/>
              </w:rPr>
              <w:t>3</w:t>
            </w:r>
            <w:r>
              <w:rPr>
                <w:rFonts w:hint="default" w:ascii="Times New Roman" w:hAnsi="Times New Roman" w:eastAsia="宋体"/>
                <w:bCs/>
                <w:szCs w:val="24"/>
              </w:rPr>
              <w:t>、非甲炕总经无组织排放监控浓度限值为4.0mg/</w:t>
            </w:r>
            <w:r>
              <w:rPr>
                <w:rFonts w:hint="eastAsia" w:ascii="Times New Roman" w:hAnsi="Times New Roman" w:eastAsia="宋体"/>
                <w:bCs/>
                <w:szCs w:val="24"/>
              </w:rPr>
              <w:t>m</w:t>
            </w:r>
            <w:r>
              <w:rPr>
                <w:rFonts w:hint="eastAsia" w:ascii="Times New Roman" w:hAnsi="Times New Roman" w:eastAsia="宋体"/>
                <w:bCs/>
                <w:szCs w:val="24"/>
                <w:vertAlign w:val="superscript"/>
              </w:rPr>
              <w:t>3</w:t>
            </w:r>
            <w:r>
              <w:rPr>
                <w:rFonts w:hint="default" w:ascii="Times New Roman" w:hAnsi="Times New Roman" w:eastAsia="宋体"/>
                <w:bCs/>
                <w:szCs w:val="24"/>
              </w:rPr>
              <w:t>)      。</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本项目卫生防护距离最终定为100m 。本项目东侧为利华机械公司，南侧为昌兴汽车修理厂，西侧为冠县橡胶制品厂，北侧为立新纸品加工厂。本项目周边的敏感目标为：位于项目东侧约400m处的冠县金太阳中学、南侧约750m处的直隶村、位于项目西南侧约 870m处的冠县第二实验小学、位千项目西北侧约 600m 处的崔八里庄村、位于项目北侧约 600m 处的张八里庄村和位于项目西侧约 800m的冠县三干渠 ，能满足卫生防护距离的要求 。</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因此，本项目对大气环境影响较小。</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3、水环境影响分析结论</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( 1) 地表水环境影响分析</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本项目废水主要为生活污水。生活污水( 360m</w:t>
            </w:r>
            <w:r>
              <w:rPr>
                <w:rFonts w:hint="default" w:ascii="Times New Roman" w:hAnsi="Times New Roman" w:eastAsia="宋体"/>
                <w:bCs/>
                <w:szCs w:val="24"/>
                <w:vertAlign w:val="superscript"/>
              </w:rPr>
              <w:t>3</w:t>
            </w:r>
            <w:r>
              <w:rPr>
                <w:rFonts w:hint="default" w:ascii="Times New Roman" w:hAnsi="Times New Roman" w:eastAsia="宋体"/>
                <w:bCs/>
                <w:szCs w:val="24"/>
              </w:rPr>
              <w:t>/a ) 进入厂区化粪池，由环卫部门清运；不外排。</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因此，本项目不会对地表水环境产生影响。</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( 2 ) 地下水环境影响分析</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为防止本项目污染地下水环境 ，</w:t>
            </w:r>
            <w:r>
              <w:rPr>
                <w:rFonts w:hint="eastAsia" w:ascii="Times New Roman" w:hAnsi="Times New Roman" w:eastAsia="宋体"/>
                <w:bCs/>
                <w:szCs w:val="24"/>
                <w:lang w:val="en-US" w:eastAsia="zh-CN"/>
              </w:rPr>
              <w:t>a</w:t>
            </w:r>
            <w:r>
              <w:rPr>
                <w:rFonts w:hint="default" w:ascii="Times New Roman" w:hAnsi="Times New Roman" w:eastAsia="宋体"/>
                <w:bCs/>
                <w:szCs w:val="24"/>
              </w:rPr>
              <w:t>建设单位应强化旱厕的池体及池体外边界各2m区域的防渗。对消防水池、事故水池的池体及周围区域做防渗、防腐处理。</w:t>
            </w:r>
            <w:r>
              <w:rPr>
                <w:rFonts w:hint="eastAsia" w:ascii="Times New Roman" w:hAnsi="Times New Roman" w:eastAsia="宋体"/>
                <w:bCs/>
                <w:szCs w:val="24"/>
                <w:lang w:val="en-US" w:eastAsia="zh-CN"/>
              </w:rPr>
              <w:t>b</w:t>
            </w:r>
            <w:r>
              <w:rPr>
                <w:rFonts w:hint="default" w:ascii="Times New Roman" w:hAnsi="Times New Roman" w:eastAsia="宋体"/>
                <w:bCs/>
                <w:szCs w:val="24"/>
              </w:rPr>
              <w:t>生产固废（一般固体废物、危险废物）和生活垃圾集中收集、定期处理；尤其是对固废储存间、危废暂存间做到防腐、防渗，防止渗滤液的产生、进而污染地下水。</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本项目在落实上述措施后， 不会对地下水环境产生影响。</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4、噪声影响分析结论</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本项目的主要噪声源为车床、铣床、创床、磨床、滚齿机、切割机床、钻床、折弯机、锯床、焊机等生产设备产生的噪声，噪声值范围在 65</w:t>
            </w:r>
            <w:r>
              <w:rPr>
                <w:rFonts w:hint="eastAsia" w:ascii="Times New Roman" w:hAnsi="Times New Roman" w:eastAsia="宋体"/>
                <w:bCs/>
                <w:szCs w:val="24"/>
                <w:lang w:val="en-US" w:eastAsia="zh-CN"/>
              </w:rPr>
              <w:t>-</w:t>
            </w:r>
            <w:r>
              <w:rPr>
                <w:rFonts w:hint="default" w:ascii="Times New Roman" w:hAnsi="Times New Roman" w:eastAsia="宋体"/>
                <w:bCs/>
                <w:szCs w:val="24"/>
              </w:rPr>
              <w:t>95dB (A) , 间歇排放。各噪声源实际运行过程中，应布置于生产车间内部，严格设置减震基础处理。通过采取隔声处理、厂界绿化、加强生产管理等降噪措施，在此基础上经过距离衰减，预计四周厂界昼、夜噪声最大值分别为三60dB(A)和:S50dB(A), 符合《工业企业厂界环境噪声排放标准》(GB12348-2008)2 类标准（昼间三60dB(A), 夜间:S50dB(A))。</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在严格落实上述噪声防治措施后，本项目对周围声环境影响较小。</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5、固体废物影响分析结论</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本项目运营期的主要固体废物为生产固废和生活垃圾。</w:t>
            </w:r>
          </w:p>
          <w:p>
            <w:pPr>
              <w:pStyle w:val="13"/>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bCs/>
                <w:szCs w:val="24"/>
              </w:rPr>
            </w:pPr>
            <w:r>
              <w:rPr>
                <w:rFonts w:hint="default" w:ascii="Times New Roman" w:hAnsi="Times New Roman" w:eastAsia="宋体"/>
                <w:bCs/>
                <w:szCs w:val="24"/>
              </w:rPr>
              <w:t>生产固废：根据企业相关生产经验，(1 )下脚料（含铁屑）的产生量约占原料总量的 0.66%, 故下脚料的产生量约为200t/a; ( 2 ) 废切削液的产生量约为 0.4t/a, 废切削液属于危险废物（废物类别 HW09、废物代码900-006-09) ; ( 3 ) 废柴油的产生量约为 0.1t/a, 废柴油属于危险废物（废物类别HW08、废物代码900-201-08) ; ( 4) 废液压油的产生量 约为 0.05t/a , 废液压油属于危险废物（废物类别 HW08、废物代码900-218-08 ) ; ( 5 ) 废乳化油的产生量为 0.06t/a, 废乳化油属于危险废物（废物类别HW08、废物代码 900-007-09) 。故生产固废的产生总量为 200.61t/a。</w:t>
            </w:r>
          </w:p>
          <w:p>
            <w:pPr>
              <w:pStyle w:val="13"/>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bCs/>
                <w:szCs w:val="24"/>
              </w:rPr>
            </w:pPr>
            <w:r>
              <w:rPr>
                <w:rFonts w:hint="default" w:ascii="Times New Roman" w:hAnsi="Times New Roman" w:eastAsia="宋体"/>
                <w:bCs/>
                <w:szCs w:val="24"/>
              </w:rPr>
              <w:t>生活垃圾：本项目劳动定员15人，生活垃圾产生量按每人每天 0.8kg 计算，生活垃圾产生量约为3.6t/a。</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生产固废：一般固体废物，下脚料（铁屑）定点放置、集中收集后，外售；废切削液、废柴油、废液压油、废乳化油均属于危险废物，集中收集后、暂存于危废暂存间储存，并交由东营争峰新能源技术有限公司处置；生活垃圾：定点放置、集中收集后，交由环卫部门统一处理。</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故本项目固废对周围环境影响较小。</w:t>
            </w:r>
          </w:p>
          <w:p>
            <w:pPr>
              <w:pStyle w:val="13"/>
              <w:spacing w:line="360" w:lineRule="auto"/>
              <w:ind w:firstLine="482" w:firstLineChars="200"/>
              <w:rPr>
                <w:rFonts w:hint="default" w:ascii="Times New Roman" w:hAnsi="Times New Roman" w:eastAsia="宋体"/>
                <w:b/>
                <w:bCs/>
                <w:szCs w:val="24"/>
              </w:rPr>
            </w:pPr>
            <w:r>
              <w:rPr>
                <w:rFonts w:hint="default" w:ascii="Times New Roman" w:hAnsi="Times New Roman" w:eastAsia="宋体"/>
                <w:b/>
                <w:bCs/>
                <w:szCs w:val="24"/>
              </w:rPr>
              <w:t>（</w:t>
            </w:r>
            <w:r>
              <w:rPr>
                <w:rFonts w:hint="eastAsia" w:ascii="Times New Roman" w:hAnsi="Times New Roman" w:eastAsia="宋体"/>
                <w:b/>
                <w:bCs/>
                <w:szCs w:val="24"/>
                <w:lang w:val="en-US" w:eastAsia="zh-CN"/>
              </w:rPr>
              <w:t>5</w:t>
            </w:r>
            <w:r>
              <w:rPr>
                <w:rFonts w:hint="default" w:ascii="Times New Roman" w:hAnsi="Times New Roman" w:eastAsia="宋体"/>
                <w:b/>
                <w:bCs/>
                <w:szCs w:val="24"/>
              </w:rPr>
              <w:t>）环境风险影响分析结论</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本项目不存在重大危险源，所用原料及产品均为无毒、无害物质，生产过程中产生的废气、废水、固废都得到了有效处置，项目对周边环境风险影响在可接受范围之内。本项目要严格落实相关行业规定及环评提出的风险防范措施，并编制风险预案，建立应急预案机制，接受当地政府等有关部门的监督检查。</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综上，本项目在落实上述风险防治措施的前提下，本项目的环境风险可防可控，不会对环境造成大的危害影响。</w:t>
            </w:r>
          </w:p>
          <w:p>
            <w:pPr>
              <w:pStyle w:val="13"/>
              <w:spacing w:line="360" w:lineRule="auto"/>
              <w:ind w:firstLine="482" w:firstLineChars="200"/>
              <w:rPr>
                <w:rFonts w:hint="default" w:ascii="Times New Roman" w:hAnsi="Times New Roman" w:eastAsia="宋体"/>
                <w:b/>
                <w:bCs/>
                <w:szCs w:val="24"/>
              </w:rPr>
            </w:pPr>
            <w:r>
              <w:rPr>
                <w:rFonts w:hint="default" w:ascii="Times New Roman" w:hAnsi="Times New Roman" w:eastAsia="宋体"/>
                <w:b/>
                <w:bCs/>
                <w:szCs w:val="24"/>
              </w:rPr>
              <w:t>（</w:t>
            </w:r>
            <w:r>
              <w:rPr>
                <w:rFonts w:hint="eastAsia" w:ascii="Times New Roman" w:hAnsi="Times New Roman" w:eastAsia="宋体"/>
                <w:b/>
                <w:bCs/>
                <w:szCs w:val="24"/>
                <w:lang w:val="en-US" w:eastAsia="zh-CN"/>
              </w:rPr>
              <w:t>6</w:t>
            </w:r>
            <w:r>
              <w:rPr>
                <w:rFonts w:hint="default" w:ascii="Times New Roman" w:hAnsi="Times New Roman" w:eastAsia="宋体"/>
                <w:b/>
                <w:bCs/>
                <w:szCs w:val="24"/>
              </w:rPr>
              <w:t>）社会风险评估结论</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本项目符合《产业结构调整指导目录(2011年本）(2013 年修正版）》的产业政策要求，与周围社会、自然环境具有较好的相融性，项目运营过程中产生的废气、废水、固废都得到了相应处理；可能影响社会稳定的矛盾隐患在可控范围内，对社会稳定风险的影响较低。</w:t>
            </w:r>
          </w:p>
          <w:p>
            <w:pPr>
              <w:autoSpaceDE w:val="0"/>
              <w:autoSpaceDN w:val="0"/>
              <w:adjustRightInd w:val="0"/>
              <w:spacing w:line="360" w:lineRule="auto"/>
              <w:jc w:val="left"/>
              <w:rPr>
                <w:rFonts w:ascii="Times New Roman" w:hAnsi="Times New Roman" w:eastAsia="宋体"/>
                <w:b/>
                <w:bCs/>
                <w:sz w:val="24"/>
                <w:szCs w:val="24"/>
                <w:lang w:val="zh-CN"/>
              </w:rPr>
            </w:pPr>
            <w:r>
              <w:rPr>
                <w:rFonts w:ascii="Times New Roman" w:hAnsi="Times New Roman" w:eastAsia="宋体"/>
                <w:b/>
                <w:bCs/>
                <w:sz w:val="24"/>
                <w:szCs w:val="24"/>
              </w:rPr>
              <w:t>2</w:t>
            </w:r>
            <w:r>
              <w:rPr>
                <w:rFonts w:ascii="Times New Roman" w:hAnsi="Times New Roman" w:eastAsia="宋体"/>
                <w:b/>
                <w:bCs/>
                <w:sz w:val="24"/>
                <w:szCs w:val="24"/>
                <w:lang w:val="zh-CN"/>
              </w:rPr>
              <w:t>、环评批复</w:t>
            </w:r>
          </w:p>
          <w:p>
            <w:pPr>
              <w:pStyle w:val="13"/>
              <w:spacing w:line="360" w:lineRule="auto"/>
              <w:ind w:firstLine="480" w:firstLineChars="200"/>
              <w:rPr>
                <w:rFonts w:hint="default" w:ascii="Times New Roman" w:hAnsi="Times New Roman" w:eastAsia="宋体"/>
                <w:bCs/>
                <w:szCs w:val="24"/>
              </w:rPr>
            </w:pPr>
            <w:r>
              <w:rPr>
                <w:rFonts w:hint="eastAsia" w:ascii="Times New Roman" w:hAnsi="Times New Roman" w:eastAsia="宋体"/>
                <w:szCs w:val="24"/>
                <w:lang w:eastAsia="zh-CN"/>
              </w:rPr>
              <w:t>冠县环境保护局</w:t>
            </w:r>
            <w:r>
              <w:rPr>
                <w:rFonts w:hint="default" w:ascii="Times New Roman" w:hAnsi="Times New Roman" w:eastAsia="宋体"/>
                <w:szCs w:val="24"/>
              </w:rPr>
              <w:t>《关于</w:t>
            </w:r>
            <w:r>
              <w:rPr>
                <w:rFonts w:hint="eastAsia" w:ascii="Times New Roman" w:hAnsi="Times New Roman" w:eastAsia="宋体"/>
                <w:szCs w:val="24"/>
                <w:lang w:eastAsia="zh-CN"/>
              </w:rPr>
              <w:t>冠县易鑫机械有限公司年产3万吨机械配件项目</w:t>
            </w:r>
            <w:r>
              <w:rPr>
                <w:rFonts w:hint="default" w:ascii="Times New Roman" w:hAnsi="Times New Roman" w:eastAsia="宋体"/>
                <w:szCs w:val="24"/>
              </w:rPr>
              <w:t>环境影响报告表的批复》</w:t>
            </w:r>
            <w:r>
              <w:rPr>
                <w:rFonts w:hint="default" w:ascii="Times New Roman" w:hAnsi="Times New Roman" w:eastAsia="宋体"/>
                <w:bCs/>
                <w:szCs w:val="24"/>
              </w:rPr>
              <w:t>（</w:t>
            </w:r>
            <w:r>
              <w:rPr>
                <w:rFonts w:hint="eastAsia" w:ascii="Times New Roman" w:hAnsi="Times New Roman" w:eastAsia="宋体"/>
                <w:bCs/>
                <w:szCs w:val="24"/>
                <w:lang w:eastAsia="zh-CN"/>
              </w:rPr>
              <w:t>冠环报告表【2017】646号</w:t>
            </w:r>
            <w:r>
              <w:rPr>
                <w:rFonts w:hint="default" w:ascii="Times New Roman" w:hAnsi="Times New Roman" w:eastAsia="宋体"/>
                <w:bCs/>
                <w:szCs w:val="24"/>
              </w:rPr>
              <w:t>）</w:t>
            </w:r>
            <w:r>
              <w:rPr>
                <w:rFonts w:hint="default" w:ascii="Times New Roman" w:hAnsi="Times New Roman" w:eastAsia="宋体"/>
                <w:szCs w:val="24"/>
              </w:rPr>
              <w:t>，见附件2。</w:t>
            </w:r>
          </w:p>
          <w:p>
            <w:pPr>
              <w:pStyle w:val="13"/>
              <w:spacing w:line="360" w:lineRule="auto"/>
              <w:ind w:firstLine="480" w:firstLineChars="200"/>
              <w:rPr>
                <w:rFonts w:hint="default" w:ascii="Times New Roman" w:hAnsi="Times New Roman" w:eastAsia="宋体"/>
                <w:bCs/>
                <w:szCs w:val="24"/>
              </w:rPr>
            </w:pPr>
          </w:p>
          <w:p>
            <w:pPr>
              <w:pStyle w:val="13"/>
              <w:spacing w:line="360" w:lineRule="auto"/>
              <w:ind w:firstLine="480" w:firstLineChars="200"/>
              <w:rPr>
                <w:rFonts w:hint="default" w:ascii="Times New Roman" w:hAnsi="Times New Roman" w:eastAsia="宋体"/>
                <w:bCs/>
                <w:szCs w:val="24"/>
              </w:rPr>
            </w:pPr>
          </w:p>
          <w:p>
            <w:pPr>
              <w:pStyle w:val="13"/>
              <w:spacing w:line="360" w:lineRule="auto"/>
              <w:ind w:firstLine="480" w:firstLineChars="200"/>
              <w:rPr>
                <w:rFonts w:hint="default" w:ascii="Times New Roman" w:hAnsi="Times New Roman" w:eastAsia="宋体"/>
                <w:bCs/>
                <w:szCs w:val="24"/>
              </w:rPr>
            </w:pPr>
          </w:p>
          <w:p>
            <w:pPr>
              <w:pStyle w:val="13"/>
              <w:spacing w:line="360" w:lineRule="auto"/>
              <w:ind w:firstLine="480" w:firstLineChars="200"/>
              <w:rPr>
                <w:rFonts w:hint="default" w:ascii="Times New Roman" w:hAnsi="Times New Roman" w:eastAsia="宋体"/>
                <w:bCs/>
                <w:szCs w:val="24"/>
              </w:rPr>
            </w:pPr>
          </w:p>
          <w:p>
            <w:pPr>
              <w:pStyle w:val="13"/>
              <w:spacing w:line="360" w:lineRule="auto"/>
              <w:ind w:firstLine="480" w:firstLineChars="200"/>
              <w:rPr>
                <w:rFonts w:hint="default" w:ascii="Times New Roman" w:hAnsi="Times New Roman" w:eastAsia="宋体"/>
                <w:bCs/>
                <w:szCs w:val="24"/>
              </w:rPr>
            </w:pPr>
          </w:p>
          <w:p>
            <w:pPr>
              <w:pStyle w:val="13"/>
              <w:spacing w:line="360" w:lineRule="auto"/>
              <w:rPr>
                <w:rFonts w:hint="default" w:ascii="Times New Roman" w:hAnsi="Times New Roman" w:eastAsia="宋体"/>
                <w:b/>
                <w:bCs/>
                <w:color w:val="auto"/>
                <w:kern w:val="2"/>
                <w:szCs w:val="24"/>
                <w:lang w:val="zh-CN"/>
              </w:rPr>
            </w:pPr>
          </w:p>
        </w:tc>
      </w:tr>
    </w:tbl>
    <w:p>
      <w:pPr>
        <w:pStyle w:val="3"/>
        <w:spacing w:before="0" w:after="0" w:line="240" w:lineRule="auto"/>
        <w:rPr>
          <w:rFonts w:ascii="Times New Roman" w:hAnsi="Times New Roman" w:eastAsia="宋体"/>
          <w:color w:val="FF0000"/>
          <w:kern w:val="2"/>
          <w:sz w:val="24"/>
          <w:szCs w:val="24"/>
        </w:rPr>
      </w:pPr>
      <w:bookmarkStart w:id="9" w:name="_Toc22868"/>
      <w:r>
        <w:rPr>
          <w:rFonts w:ascii="Times New Roman" w:hAnsi="Times New Roman" w:eastAsia="宋体"/>
          <w:color w:val="auto"/>
          <w:kern w:val="2"/>
          <w:sz w:val="24"/>
          <w:szCs w:val="24"/>
        </w:rPr>
        <w:t xml:space="preserve">表5 </w:t>
      </w:r>
      <w:r>
        <w:rPr>
          <w:rFonts w:hint="eastAsia" w:ascii="Times New Roman" w:hAnsi="Times New Roman" w:eastAsia="宋体"/>
          <w:color w:val="auto"/>
          <w:kern w:val="2"/>
          <w:sz w:val="24"/>
          <w:szCs w:val="24"/>
        </w:rPr>
        <w:t>验收监测质量保证及质量控制</w:t>
      </w:r>
      <w:bookmarkEnd w:id="9"/>
    </w:p>
    <w:tbl>
      <w:tblPr>
        <w:tblStyle w:val="9"/>
        <w:tblW w:w="9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16" w:hRule="atLeast"/>
          <w:jc w:val="center"/>
        </w:trPr>
        <w:tc>
          <w:tcPr>
            <w:tcW w:w="9978" w:type="dxa"/>
          </w:tcPr>
          <w:p>
            <w:pPr>
              <w:pStyle w:val="17"/>
              <w:ind w:firstLine="0" w:firstLineChars="0"/>
              <w:rPr>
                <w:rFonts w:ascii="Times New Roman" w:hAnsi="Times New Roman" w:eastAsia="宋体"/>
                <w:b/>
                <w:bCs/>
                <w:lang w:val="zh-CN"/>
              </w:rPr>
            </w:pPr>
            <w:r>
              <w:rPr>
                <w:rFonts w:ascii="Times New Roman" w:hAnsi="Times New Roman" w:eastAsia="宋体"/>
                <w:b/>
                <w:bCs/>
                <w:lang w:val="zh-CN"/>
              </w:rPr>
              <w:t>1、监测分析方法</w:t>
            </w:r>
          </w:p>
          <w:p>
            <w:pPr>
              <w:pStyle w:val="17"/>
              <w:ind w:firstLine="0" w:firstLineChars="0"/>
              <w:rPr>
                <w:rFonts w:ascii="Times New Roman" w:hAnsi="Times New Roman" w:eastAsia="宋体"/>
                <w:b/>
                <w:bCs/>
                <w:lang w:val="zh-CN"/>
              </w:rPr>
            </w:pPr>
            <w:r>
              <w:rPr>
                <w:rFonts w:ascii="Times New Roman" w:hAnsi="Times New Roman" w:eastAsia="宋体"/>
                <w:b/>
                <w:bCs/>
                <w:lang w:val="zh-CN"/>
              </w:rPr>
              <w:t>（1）废气</w:t>
            </w:r>
          </w:p>
          <w:p>
            <w:pPr>
              <w:pStyle w:val="17"/>
              <w:ind w:firstLine="480"/>
              <w:rPr>
                <w:rFonts w:ascii="Times New Roman" w:hAnsi="Times New Roman" w:eastAsia="宋体"/>
                <w:color w:val="000000"/>
              </w:rPr>
            </w:pPr>
            <w:r>
              <w:rPr>
                <w:rFonts w:ascii="Times New Roman" w:hAnsi="Times New Roman" w:eastAsia="宋体"/>
                <w:color w:val="000000"/>
              </w:rPr>
              <w:t>本项目废气监测分析方法参见表5-1。</w:t>
            </w:r>
          </w:p>
          <w:p>
            <w:pPr>
              <w:pStyle w:val="13"/>
              <w:jc w:val="center"/>
              <w:rPr>
                <w:rFonts w:hint="default" w:ascii="Times New Roman" w:hAnsi="Times New Roman" w:eastAsia="宋体"/>
                <w:b/>
                <w:bCs/>
                <w:sz w:val="21"/>
                <w:szCs w:val="21"/>
                <w:lang w:val="zh-CN"/>
              </w:rPr>
            </w:pPr>
            <w:r>
              <w:rPr>
                <w:rFonts w:hint="default" w:ascii="Times New Roman" w:hAnsi="Times New Roman" w:eastAsia="宋体"/>
                <w:b/>
                <w:bCs/>
                <w:sz w:val="21"/>
                <w:szCs w:val="21"/>
                <w:lang w:val="zh-CN"/>
              </w:rPr>
              <w:t>表</w:t>
            </w:r>
            <w:r>
              <w:rPr>
                <w:rFonts w:hint="default" w:ascii="Times New Roman" w:hAnsi="Times New Roman" w:eastAsia="宋体"/>
                <w:b/>
                <w:bCs/>
                <w:sz w:val="21"/>
                <w:szCs w:val="21"/>
              </w:rPr>
              <w:t>5</w:t>
            </w:r>
            <w:r>
              <w:rPr>
                <w:rFonts w:hint="default" w:ascii="Times New Roman" w:hAnsi="Times New Roman" w:eastAsia="宋体"/>
                <w:b/>
                <w:bCs/>
                <w:sz w:val="21"/>
                <w:szCs w:val="21"/>
                <w:lang w:val="zh-CN"/>
              </w:rPr>
              <w:t>-</w:t>
            </w:r>
            <w:r>
              <w:rPr>
                <w:rFonts w:hint="default" w:ascii="Times New Roman" w:hAnsi="Times New Roman" w:eastAsia="宋体"/>
                <w:b/>
                <w:bCs/>
                <w:sz w:val="21"/>
                <w:szCs w:val="21"/>
              </w:rPr>
              <w:t xml:space="preserve">1 </w:t>
            </w:r>
            <w:r>
              <w:rPr>
                <w:rFonts w:hint="default" w:ascii="Times New Roman" w:hAnsi="Times New Roman" w:eastAsia="宋体"/>
                <w:b/>
                <w:bCs/>
                <w:sz w:val="21"/>
                <w:szCs w:val="21"/>
                <w:lang w:val="zh-CN"/>
              </w:rPr>
              <w:t>废气监测分析方法</w:t>
            </w:r>
          </w:p>
          <w:tbl>
            <w:tblPr>
              <w:tblStyle w:val="9"/>
              <w:tblW w:w="97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869"/>
              <w:gridCol w:w="2331"/>
              <w:gridCol w:w="2595"/>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20" w:type="dxa"/>
                  <w:vAlign w:val="center"/>
                </w:tcPr>
                <w:p>
                  <w:pPr>
                    <w:pStyle w:val="14"/>
                  </w:pPr>
                  <w:r>
                    <w:t>项目名称</w:t>
                  </w:r>
                </w:p>
              </w:tc>
              <w:tc>
                <w:tcPr>
                  <w:tcW w:w="1869" w:type="dxa"/>
                  <w:vAlign w:val="center"/>
                </w:tcPr>
                <w:p>
                  <w:pPr>
                    <w:pStyle w:val="14"/>
                  </w:pPr>
                  <w:r>
                    <w:t>标准代号</w:t>
                  </w:r>
                </w:p>
              </w:tc>
              <w:tc>
                <w:tcPr>
                  <w:tcW w:w="2331" w:type="dxa"/>
                  <w:vAlign w:val="center"/>
                </w:tcPr>
                <w:p>
                  <w:pPr>
                    <w:pStyle w:val="14"/>
                  </w:pPr>
                  <w:r>
                    <w:t>标准方法</w:t>
                  </w:r>
                </w:p>
              </w:tc>
              <w:tc>
                <w:tcPr>
                  <w:tcW w:w="2595" w:type="dxa"/>
                  <w:vAlign w:val="center"/>
                </w:tcPr>
                <w:p>
                  <w:pPr>
                    <w:pStyle w:val="14"/>
                  </w:pPr>
                  <w:r>
                    <w:t>仪器设备</w:t>
                  </w:r>
                </w:p>
              </w:tc>
              <w:tc>
                <w:tcPr>
                  <w:tcW w:w="1591" w:type="dxa"/>
                  <w:vAlign w:val="center"/>
                </w:tcPr>
                <w:p>
                  <w:pPr>
                    <w:pStyle w:val="14"/>
                  </w:pPr>
                  <w:r>
                    <w:t>检出限mg/m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320" w:type="dxa"/>
                  <w:vAlign w:val="center"/>
                </w:tcPr>
                <w:p>
                  <w:pPr>
                    <w:pStyle w:val="14"/>
                  </w:pPr>
                  <w:r>
                    <w:t>颗粒物</w:t>
                  </w:r>
                </w:p>
              </w:tc>
              <w:tc>
                <w:tcPr>
                  <w:tcW w:w="1869" w:type="dxa"/>
                  <w:vAlign w:val="center"/>
                </w:tcPr>
                <w:p>
                  <w:pPr>
                    <w:pStyle w:val="14"/>
                  </w:pPr>
                  <w:r>
                    <w:t>GB/T 15432-1995</w:t>
                  </w:r>
                </w:p>
              </w:tc>
              <w:tc>
                <w:tcPr>
                  <w:tcW w:w="2331" w:type="dxa"/>
                  <w:vAlign w:val="center"/>
                </w:tcPr>
                <w:p>
                  <w:pPr>
                    <w:pStyle w:val="14"/>
                    <w:rPr>
                      <w:rFonts w:ascii="宋体" w:hAnsi="宋体" w:cs="宋体"/>
                      <w:szCs w:val="21"/>
                    </w:rPr>
                  </w:pPr>
                  <w:r>
                    <w:rPr>
                      <w:rFonts w:hint="eastAsia" w:ascii="宋体" w:hAnsi="宋体" w:cs="宋体"/>
                      <w:szCs w:val="21"/>
                    </w:rPr>
                    <w:t xml:space="preserve"> 重量法</w:t>
                  </w:r>
                </w:p>
              </w:tc>
              <w:tc>
                <w:tcPr>
                  <w:tcW w:w="2595" w:type="dxa"/>
                  <w:vAlign w:val="center"/>
                </w:tcPr>
                <w:p>
                  <w:pPr>
                    <w:pStyle w:val="14"/>
                    <w:rPr>
                      <w:rFonts w:hint="eastAsia" w:eastAsia="宋体"/>
                      <w:lang w:val="en-US" w:eastAsia="zh-CN"/>
                    </w:rPr>
                  </w:pPr>
                  <w:r>
                    <w:rPr>
                      <w:rFonts w:hint="eastAsia"/>
                    </w:rPr>
                    <w:t>KB6120综合大气采样器、</w:t>
                  </w:r>
                  <w:r>
                    <w:rPr>
                      <w:rFonts w:hint="eastAsia"/>
                      <w:lang w:eastAsia="zh-CN"/>
                    </w:rPr>
                    <w:t>崂应</w:t>
                  </w:r>
                  <w:r>
                    <w:rPr>
                      <w:rFonts w:hint="eastAsia"/>
                      <w:lang w:val="en-US" w:eastAsia="zh-CN"/>
                    </w:rPr>
                    <w:t>2050型</w:t>
                  </w:r>
                </w:p>
              </w:tc>
              <w:tc>
                <w:tcPr>
                  <w:tcW w:w="1591" w:type="dxa"/>
                  <w:vAlign w:val="center"/>
                </w:tcPr>
                <w:p>
                  <w:pPr>
                    <w:pStyle w:val="14"/>
                  </w:pPr>
                  <w:r>
                    <w:rPr>
                      <w:rFonts w:hint="eastAsi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320" w:type="dxa"/>
                  <w:vAlign w:val="center"/>
                </w:tcPr>
                <w:p>
                  <w:pPr>
                    <w:pStyle w:val="14"/>
                    <w:rPr>
                      <w:rFonts w:hint="eastAsia" w:ascii="Times New Roman" w:hAnsi="Times New Roman" w:cs="Times New Roman"/>
                    </w:rPr>
                  </w:pPr>
                  <w:r>
                    <w:rPr>
                      <w:rFonts w:hint="eastAsia" w:cs="Times New Roman"/>
                      <w:lang w:eastAsia="zh-CN"/>
                    </w:rPr>
                    <w:t>非甲烷总烃</w:t>
                  </w:r>
                </w:p>
              </w:tc>
              <w:tc>
                <w:tcPr>
                  <w:tcW w:w="1869" w:type="dxa"/>
                  <w:vAlign w:val="center"/>
                </w:tcPr>
                <w:p>
                  <w:pPr>
                    <w:pStyle w:val="14"/>
                    <w:rPr>
                      <w:rFonts w:hint="eastAsia" w:ascii="Times New Roman" w:hAnsi="Times New Roman" w:eastAsia="宋体" w:cs="Times New Roman"/>
                      <w:lang w:val="en-US" w:eastAsia="zh-CN"/>
                    </w:rPr>
                  </w:pPr>
                  <w:r>
                    <w:rPr>
                      <w:rFonts w:hint="eastAsia" w:cs="Times New Roman"/>
                      <w:lang w:val="en-US" w:eastAsia="zh-CN"/>
                    </w:rPr>
                    <w:t>HJ604-2017</w:t>
                  </w:r>
                </w:p>
              </w:tc>
              <w:tc>
                <w:tcPr>
                  <w:tcW w:w="2331" w:type="dxa"/>
                  <w:vAlign w:val="center"/>
                </w:tcPr>
                <w:p>
                  <w:pPr>
                    <w:pStyle w:val="14"/>
                    <w:rPr>
                      <w:rFonts w:hint="eastAsia" w:ascii="Times New Roman" w:hAnsi="Times New Roman" w:eastAsia="宋体" w:cs="Times New Roman"/>
                      <w:lang w:val="en-US" w:eastAsia="zh-CN"/>
                    </w:rPr>
                  </w:pPr>
                  <w:r>
                    <w:rPr>
                      <w:rFonts w:hint="eastAsia" w:cs="Times New Roman"/>
                      <w:lang w:val="en-US" w:eastAsia="zh-CN"/>
                    </w:rPr>
                    <w:t>直接进样-气相色谱法</w:t>
                  </w:r>
                </w:p>
              </w:tc>
              <w:tc>
                <w:tcPr>
                  <w:tcW w:w="2595" w:type="dxa"/>
                  <w:vAlign w:val="center"/>
                </w:tcPr>
                <w:p>
                  <w:pPr>
                    <w:pStyle w:val="14"/>
                    <w:rPr>
                      <w:rFonts w:hint="eastAsia" w:ascii="Times New Roman" w:hAnsi="Times New Roman" w:cs="Times New Roman"/>
                    </w:rPr>
                  </w:pPr>
                  <w:r>
                    <w:rPr>
                      <w:rFonts w:hint="eastAsia" w:ascii="Times New Roman" w:hAnsi="Times New Roman" w:cs="Times New Roman"/>
                    </w:rPr>
                    <w:t xml:space="preserve">FL9790II 气相色谱仪 </w:t>
                  </w:r>
                </w:p>
              </w:tc>
              <w:tc>
                <w:tcPr>
                  <w:tcW w:w="1591" w:type="dxa"/>
                  <w:vAlign w:val="center"/>
                </w:tcPr>
                <w:p>
                  <w:pPr>
                    <w:pStyle w:val="14"/>
                    <w:rPr>
                      <w:rFonts w:hint="eastAsia" w:eastAsia="宋体"/>
                      <w:lang w:val="en-US" w:eastAsia="zh-CN"/>
                    </w:rPr>
                  </w:pPr>
                  <w:r>
                    <w:rPr>
                      <w:rFonts w:hint="eastAsia"/>
                      <w:color w:val="auto"/>
                      <w:lang w:val="en-US" w:eastAsia="zh-CN"/>
                    </w:rPr>
                    <w:t>0.07</w:t>
                  </w:r>
                </w:p>
              </w:tc>
            </w:tr>
          </w:tbl>
          <w:p>
            <w:pPr>
              <w:pStyle w:val="17"/>
              <w:ind w:firstLine="0" w:firstLineChars="0"/>
              <w:rPr>
                <w:rFonts w:ascii="Times New Roman" w:hAnsi="Times New Roman" w:eastAsia="宋体"/>
                <w:b/>
                <w:bCs/>
                <w:lang w:val="zh-CN"/>
              </w:rPr>
            </w:pPr>
            <w:r>
              <w:rPr>
                <w:rFonts w:ascii="Times New Roman" w:hAnsi="Times New Roman" w:eastAsia="宋体"/>
                <w:b/>
                <w:bCs/>
                <w:lang w:val="zh-CN"/>
              </w:rPr>
              <w:t>（</w:t>
            </w:r>
            <w:r>
              <w:rPr>
                <w:rFonts w:hint="eastAsia" w:ascii="Times New Roman" w:hAnsi="Times New Roman" w:eastAsia="宋体"/>
                <w:b/>
                <w:bCs/>
                <w:lang w:val="en-US" w:eastAsia="zh-CN"/>
              </w:rPr>
              <w:t>2</w:t>
            </w:r>
            <w:r>
              <w:rPr>
                <w:rFonts w:ascii="Times New Roman" w:hAnsi="Times New Roman" w:eastAsia="宋体"/>
                <w:b/>
                <w:bCs/>
                <w:lang w:val="zh-CN"/>
              </w:rPr>
              <w:t>）厂界噪声</w:t>
            </w:r>
          </w:p>
          <w:p>
            <w:pPr>
              <w:pStyle w:val="17"/>
              <w:ind w:firstLine="480"/>
              <w:rPr>
                <w:rFonts w:ascii="Times New Roman" w:hAnsi="Times New Roman" w:eastAsia="宋体"/>
                <w:color w:val="000000"/>
              </w:rPr>
            </w:pPr>
            <w:r>
              <w:rPr>
                <w:rFonts w:ascii="Times New Roman" w:hAnsi="Times New Roman" w:eastAsia="宋体"/>
                <w:color w:val="000000"/>
              </w:rPr>
              <w:t>本项目噪声监测分析方法参见表5-</w:t>
            </w:r>
            <w:r>
              <w:rPr>
                <w:rFonts w:hint="eastAsia" w:ascii="Times New Roman" w:hAnsi="Times New Roman" w:eastAsia="宋体"/>
                <w:color w:val="000000"/>
                <w:lang w:val="en-US" w:eastAsia="zh-CN"/>
              </w:rPr>
              <w:t>2</w:t>
            </w:r>
            <w:r>
              <w:rPr>
                <w:rFonts w:ascii="Times New Roman" w:hAnsi="Times New Roman" w:eastAsia="宋体"/>
                <w:color w:val="000000"/>
              </w:rPr>
              <w:t>。</w:t>
            </w:r>
          </w:p>
          <w:p>
            <w:pPr>
              <w:spacing w:line="360" w:lineRule="auto"/>
              <w:jc w:val="center"/>
              <w:rPr>
                <w:rFonts w:ascii="Times New Roman" w:hAnsi="Times New Roman" w:eastAsia="宋体"/>
                <w:b/>
                <w:bCs/>
                <w:color w:val="000000"/>
                <w:szCs w:val="21"/>
              </w:rPr>
            </w:pPr>
            <w:r>
              <w:rPr>
                <w:rFonts w:ascii="Times New Roman" w:hAnsi="Times New Roman" w:eastAsia="宋体"/>
                <w:b/>
                <w:bCs/>
                <w:color w:val="000000"/>
                <w:szCs w:val="21"/>
              </w:rPr>
              <w:t>表5-</w:t>
            </w:r>
            <w:r>
              <w:rPr>
                <w:rFonts w:hint="eastAsia" w:ascii="Times New Roman" w:hAnsi="Times New Roman" w:eastAsia="宋体"/>
                <w:b/>
                <w:bCs/>
                <w:color w:val="000000"/>
                <w:szCs w:val="21"/>
                <w:lang w:val="en-US" w:eastAsia="zh-CN"/>
              </w:rPr>
              <w:t>2</w:t>
            </w:r>
            <w:r>
              <w:rPr>
                <w:rFonts w:ascii="Times New Roman" w:hAnsi="Times New Roman" w:eastAsia="宋体"/>
                <w:b/>
                <w:bCs/>
                <w:color w:val="000000"/>
                <w:szCs w:val="21"/>
              </w:rPr>
              <w:t xml:space="preserve"> 噪声监测分析方法一览表</w:t>
            </w:r>
          </w:p>
          <w:tbl>
            <w:tblPr>
              <w:tblStyle w:val="9"/>
              <w:tblW w:w="97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3801"/>
              <w:gridCol w:w="2506"/>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1574" w:type="dxa"/>
                  <w:shd w:val="clear" w:color="auto" w:fill="FFFFFF"/>
                  <w:vAlign w:val="center"/>
                </w:tcPr>
                <w:p>
                  <w:pPr>
                    <w:spacing w:line="360" w:lineRule="exact"/>
                    <w:jc w:val="center"/>
                    <w:rPr>
                      <w:rFonts w:ascii="Times New Roman" w:hAnsi="Times New Roman" w:eastAsia="宋体"/>
                      <w:b/>
                      <w:szCs w:val="21"/>
                    </w:rPr>
                  </w:pPr>
                  <w:r>
                    <w:rPr>
                      <w:rFonts w:ascii="Times New Roman" w:hAnsi="Times New Roman" w:eastAsia="宋体"/>
                      <w:b/>
                      <w:szCs w:val="21"/>
                    </w:rPr>
                    <w:t>项目名称</w:t>
                  </w:r>
                </w:p>
              </w:tc>
              <w:tc>
                <w:tcPr>
                  <w:tcW w:w="3801" w:type="dxa"/>
                  <w:shd w:val="clear" w:color="auto" w:fill="FFFFFF"/>
                  <w:vAlign w:val="center"/>
                </w:tcPr>
                <w:p>
                  <w:pPr>
                    <w:spacing w:line="360" w:lineRule="exact"/>
                    <w:jc w:val="center"/>
                    <w:rPr>
                      <w:rFonts w:ascii="Times New Roman" w:hAnsi="Times New Roman" w:eastAsia="宋体"/>
                      <w:b/>
                      <w:szCs w:val="21"/>
                    </w:rPr>
                  </w:pPr>
                  <w:r>
                    <w:rPr>
                      <w:rFonts w:ascii="Times New Roman" w:hAnsi="Times New Roman" w:eastAsia="宋体"/>
                      <w:b/>
                      <w:szCs w:val="21"/>
                    </w:rPr>
                    <w:t>监测方法</w:t>
                  </w:r>
                </w:p>
              </w:tc>
              <w:tc>
                <w:tcPr>
                  <w:tcW w:w="2506" w:type="dxa"/>
                  <w:shd w:val="clear" w:color="auto" w:fill="FFFFFF"/>
                  <w:vAlign w:val="center"/>
                </w:tcPr>
                <w:p>
                  <w:pPr>
                    <w:spacing w:line="360" w:lineRule="exact"/>
                    <w:jc w:val="center"/>
                    <w:rPr>
                      <w:rFonts w:ascii="Times New Roman" w:hAnsi="Times New Roman" w:eastAsia="宋体"/>
                      <w:b/>
                      <w:szCs w:val="21"/>
                    </w:rPr>
                  </w:pPr>
                  <w:r>
                    <w:rPr>
                      <w:rFonts w:ascii="Times New Roman" w:hAnsi="Times New Roman" w:eastAsia="宋体"/>
                      <w:b/>
                      <w:szCs w:val="21"/>
                    </w:rPr>
                    <w:t>方法来源</w:t>
                  </w:r>
                </w:p>
              </w:tc>
              <w:tc>
                <w:tcPr>
                  <w:tcW w:w="1851" w:type="dxa"/>
                  <w:shd w:val="clear" w:color="auto" w:fill="FFFFFF"/>
                  <w:vAlign w:val="center"/>
                </w:tcPr>
                <w:p>
                  <w:pPr>
                    <w:spacing w:line="360" w:lineRule="exact"/>
                    <w:jc w:val="center"/>
                    <w:rPr>
                      <w:rFonts w:ascii="Times New Roman" w:hAnsi="Times New Roman" w:eastAsia="宋体"/>
                      <w:b/>
                      <w:szCs w:val="21"/>
                    </w:rPr>
                  </w:pPr>
                  <w:r>
                    <w:rPr>
                      <w:rFonts w:ascii="Times New Roman" w:hAnsi="Times New Roman" w:eastAsia="宋体"/>
                      <w:b/>
                      <w:szCs w:val="21"/>
                    </w:rPr>
                    <w:t>检出下限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1574" w:type="dxa"/>
                  <w:vAlign w:val="center"/>
                </w:tcPr>
                <w:p>
                  <w:pPr>
                    <w:spacing w:line="360" w:lineRule="exact"/>
                    <w:jc w:val="center"/>
                    <w:rPr>
                      <w:rFonts w:ascii="Times New Roman" w:hAnsi="Times New Roman" w:eastAsia="宋体"/>
                      <w:szCs w:val="21"/>
                    </w:rPr>
                  </w:pPr>
                  <w:r>
                    <w:rPr>
                      <w:rFonts w:ascii="Times New Roman" w:hAnsi="Times New Roman" w:eastAsia="宋体"/>
                      <w:szCs w:val="21"/>
                    </w:rPr>
                    <w:t>厂界噪声</w:t>
                  </w:r>
                </w:p>
              </w:tc>
              <w:tc>
                <w:tcPr>
                  <w:tcW w:w="3801" w:type="dxa"/>
                  <w:vAlign w:val="center"/>
                </w:tcPr>
                <w:p>
                  <w:pPr>
                    <w:spacing w:line="360" w:lineRule="exact"/>
                    <w:jc w:val="center"/>
                    <w:rPr>
                      <w:rFonts w:ascii="Times New Roman" w:hAnsi="Times New Roman" w:eastAsia="宋体"/>
                      <w:szCs w:val="21"/>
                    </w:rPr>
                  </w:pPr>
                  <w:r>
                    <w:rPr>
                      <w:rFonts w:ascii="Times New Roman" w:hAnsi="Times New Roman" w:eastAsia="宋体"/>
                      <w:szCs w:val="21"/>
                    </w:rPr>
                    <w:t>工业企业厂界噪声测量方法</w:t>
                  </w:r>
                </w:p>
              </w:tc>
              <w:tc>
                <w:tcPr>
                  <w:tcW w:w="2506" w:type="dxa"/>
                  <w:vAlign w:val="center"/>
                </w:tcPr>
                <w:p>
                  <w:pPr>
                    <w:spacing w:line="360" w:lineRule="exact"/>
                    <w:jc w:val="center"/>
                    <w:rPr>
                      <w:rFonts w:ascii="Times New Roman" w:hAnsi="Times New Roman" w:eastAsia="宋体"/>
                      <w:szCs w:val="21"/>
                    </w:rPr>
                  </w:pPr>
                  <w:r>
                    <w:rPr>
                      <w:rFonts w:ascii="Times New Roman" w:hAnsi="Times New Roman" w:eastAsia="宋体"/>
                      <w:szCs w:val="21"/>
                    </w:rPr>
                    <w:t>GB12348－2008</w:t>
                  </w:r>
                </w:p>
              </w:tc>
              <w:tc>
                <w:tcPr>
                  <w:tcW w:w="1851" w:type="dxa"/>
                  <w:vAlign w:val="center"/>
                </w:tcPr>
                <w:p>
                  <w:pPr>
                    <w:spacing w:line="360" w:lineRule="exact"/>
                    <w:jc w:val="center"/>
                    <w:rPr>
                      <w:rFonts w:ascii="Times New Roman" w:hAnsi="Times New Roman" w:eastAsia="宋体"/>
                      <w:szCs w:val="21"/>
                    </w:rPr>
                  </w:pPr>
                  <w:r>
                    <w:rPr>
                      <w:rFonts w:ascii="Times New Roman" w:hAnsi="Times New Roman" w:eastAsia="宋体"/>
                      <w:szCs w:val="21"/>
                    </w:rPr>
                    <w:t>－</w:t>
                  </w:r>
                </w:p>
              </w:tc>
            </w:tr>
          </w:tbl>
          <w:p>
            <w:pPr>
              <w:pStyle w:val="17"/>
              <w:ind w:firstLine="0" w:firstLineChars="0"/>
              <w:rPr>
                <w:rFonts w:ascii="Times New Roman" w:hAnsi="Times New Roman" w:eastAsia="宋体"/>
                <w:b/>
                <w:bCs/>
                <w:lang w:val="zh-CN"/>
              </w:rPr>
            </w:pPr>
            <w:r>
              <w:rPr>
                <w:rFonts w:ascii="Times New Roman" w:hAnsi="Times New Roman" w:eastAsia="宋体"/>
                <w:b/>
                <w:bCs/>
                <w:lang w:val="zh-CN"/>
              </w:rPr>
              <w:t>2、监测仪器</w:t>
            </w:r>
          </w:p>
          <w:p>
            <w:pPr>
              <w:pStyle w:val="17"/>
              <w:ind w:firstLine="0" w:firstLineChars="0"/>
              <w:rPr>
                <w:rFonts w:ascii="Times New Roman" w:hAnsi="Times New Roman" w:eastAsia="宋体"/>
                <w:b/>
                <w:bCs/>
                <w:lang w:val="zh-CN"/>
              </w:rPr>
            </w:pPr>
            <w:r>
              <w:rPr>
                <w:rFonts w:ascii="Times New Roman" w:hAnsi="Times New Roman" w:eastAsia="宋体"/>
                <w:b/>
                <w:bCs/>
                <w:lang w:val="zh-CN"/>
              </w:rPr>
              <w:t>（1）废气监测仪器</w:t>
            </w:r>
          </w:p>
          <w:p>
            <w:pPr>
              <w:pStyle w:val="17"/>
              <w:ind w:firstLine="480"/>
              <w:rPr>
                <w:rFonts w:ascii="Times New Roman" w:hAnsi="Times New Roman" w:eastAsia="宋体"/>
                <w:color w:val="000000"/>
              </w:rPr>
            </w:pPr>
            <w:r>
              <w:rPr>
                <w:rFonts w:ascii="Times New Roman" w:hAnsi="Times New Roman" w:eastAsia="宋体"/>
                <w:color w:val="000000"/>
              </w:rPr>
              <w:t>本项目监测仪器参见表5-</w:t>
            </w:r>
            <w:r>
              <w:rPr>
                <w:rFonts w:hint="eastAsia" w:ascii="Times New Roman" w:hAnsi="Times New Roman" w:eastAsia="宋体"/>
                <w:color w:val="000000"/>
                <w:lang w:val="en-US" w:eastAsia="zh-CN"/>
              </w:rPr>
              <w:t>3</w:t>
            </w:r>
            <w:r>
              <w:rPr>
                <w:rFonts w:ascii="Times New Roman" w:hAnsi="Times New Roman" w:eastAsia="宋体"/>
                <w:color w:val="000000"/>
              </w:rPr>
              <w:t>。</w:t>
            </w:r>
          </w:p>
          <w:p>
            <w:pPr>
              <w:pStyle w:val="17"/>
              <w:ind w:firstLine="422"/>
              <w:jc w:val="center"/>
              <w:rPr>
                <w:rFonts w:ascii="Times New Roman" w:hAnsi="Times New Roman" w:eastAsia="宋体"/>
                <w:b/>
                <w:bCs/>
                <w:sz w:val="21"/>
                <w:szCs w:val="21"/>
                <w:lang w:val="zh-CN"/>
              </w:rPr>
            </w:pPr>
            <w:r>
              <w:rPr>
                <w:rFonts w:ascii="Times New Roman" w:hAnsi="Times New Roman" w:eastAsia="宋体"/>
                <w:b/>
                <w:bCs/>
                <w:sz w:val="21"/>
                <w:szCs w:val="21"/>
                <w:lang w:val="zh-CN"/>
              </w:rPr>
              <w:t>表5-</w:t>
            </w:r>
            <w:r>
              <w:rPr>
                <w:rFonts w:hint="eastAsia" w:ascii="Times New Roman" w:hAnsi="Times New Roman" w:eastAsia="宋体"/>
                <w:b/>
                <w:bCs/>
                <w:sz w:val="21"/>
                <w:szCs w:val="21"/>
                <w:lang w:val="en-US" w:eastAsia="zh-CN"/>
              </w:rPr>
              <w:t>3</w:t>
            </w:r>
            <w:r>
              <w:rPr>
                <w:rFonts w:ascii="Times New Roman" w:hAnsi="Times New Roman" w:eastAsia="宋体"/>
                <w:b/>
                <w:bCs/>
                <w:sz w:val="21"/>
                <w:szCs w:val="21"/>
                <w:lang w:val="zh-CN"/>
              </w:rPr>
              <w:t xml:space="preserve"> 废气监测所用仪器列表</w:t>
            </w:r>
          </w:p>
          <w:tbl>
            <w:tblPr>
              <w:tblStyle w:val="9"/>
              <w:tblW w:w="9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1642"/>
              <w:gridCol w:w="2226"/>
              <w:gridCol w:w="1673"/>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exact"/>
                <w:jc w:val="center"/>
              </w:trPr>
              <w:tc>
                <w:tcPr>
                  <w:tcW w:w="1972" w:type="dxa"/>
                  <w:vAlign w:val="center"/>
                </w:tcPr>
                <w:p>
                  <w:pPr>
                    <w:spacing w:line="240" w:lineRule="atLeast"/>
                    <w:jc w:val="center"/>
                    <w:rPr>
                      <w:rFonts w:ascii="Times New Roman" w:hAnsi="Times New Roman" w:eastAsia="宋体"/>
                      <w:b/>
                      <w:bCs/>
                      <w:szCs w:val="21"/>
                    </w:rPr>
                  </w:pPr>
                  <w:r>
                    <w:rPr>
                      <w:rFonts w:ascii="Times New Roman" w:hAnsi="Times New Roman" w:eastAsia="宋体"/>
                      <w:szCs w:val="21"/>
                    </w:rPr>
                    <w:t>仪器名称</w:t>
                  </w:r>
                </w:p>
              </w:tc>
              <w:tc>
                <w:tcPr>
                  <w:tcW w:w="1642" w:type="dxa"/>
                  <w:vAlign w:val="center"/>
                </w:tcPr>
                <w:p>
                  <w:pPr>
                    <w:spacing w:line="240" w:lineRule="atLeast"/>
                    <w:jc w:val="center"/>
                    <w:rPr>
                      <w:rFonts w:ascii="Times New Roman" w:hAnsi="Times New Roman" w:eastAsia="宋体"/>
                      <w:b/>
                      <w:bCs/>
                      <w:szCs w:val="21"/>
                    </w:rPr>
                  </w:pPr>
                  <w:r>
                    <w:rPr>
                      <w:rFonts w:ascii="Times New Roman" w:hAnsi="Times New Roman" w:eastAsia="宋体"/>
                      <w:szCs w:val="21"/>
                    </w:rPr>
                    <w:t>仪器型号</w:t>
                  </w:r>
                </w:p>
              </w:tc>
              <w:tc>
                <w:tcPr>
                  <w:tcW w:w="2226" w:type="dxa"/>
                  <w:vAlign w:val="center"/>
                </w:tcPr>
                <w:p>
                  <w:pPr>
                    <w:spacing w:line="240" w:lineRule="atLeast"/>
                    <w:jc w:val="center"/>
                    <w:rPr>
                      <w:rFonts w:ascii="Times New Roman" w:hAnsi="Times New Roman" w:eastAsia="宋体"/>
                      <w:b/>
                      <w:bCs/>
                      <w:szCs w:val="21"/>
                    </w:rPr>
                  </w:pPr>
                  <w:r>
                    <w:rPr>
                      <w:rFonts w:ascii="Times New Roman" w:hAnsi="Times New Roman" w:eastAsia="宋体"/>
                      <w:szCs w:val="21"/>
                    </w:rPr>
                    <w:t>仪器编号</w:t>
                  </w:r>
                </w:p>
              </w:tc>
              <w:tc>
                <w:tcPr>
                  <w:tcW w:w="1673" w:type="dxa"/>
                  <w:vAlign w:val="center"/>
                </w:tcPr>
                <w:p>
                  <w:pPr>
                    <w:spacing w:line="240" w:lineRule="atLeast"/>
                    <w:jc w:val="center"/>
                    <w:rPr>
                      <w:rFonts w:ascii="Times New Roman" w:hAnsi="Times New Roman" w:eastAsia="宋体"/>
                      <w:b/>
                      <w:bCs/>
                      <w:szCs w:val="21"/>
                    </w:rPr>
                  </w:pPr>
                  <w:r>
                    <w:rPr>
                      <w:rFonts w:ascii="Times New Roman" w:hAnsi="Times New Roman" w:eastAsia="宋体"/>
                      <w:szCs w:val="21"/>
                    </w:rPr>
                    <w:t>检定日期</w:t>
                  </w:r>
                </w:p>
              </w:tc>
              <w:tc>
                <w:tcPr>
                  <w:tcW w:w="2207" w:type="dxa"/>
                  <w:vAlign w:val="center"/>
                </w:tcPr>
                <w:p>
                  <w:pPr>
                    <w:spacing w:line="240" w:lineRule="atLeast"/>
                    <w:jc w:val="center"/>
                    <w:rPr>
                      <w:rFonts w:ascii="Times New Roman" w:hAnsi="Times New Roman" w:eastAsia="宋体"/>
                      <w:b/>
                      <w:bCs/>
                      <w:color w:val="FF0000"/>
                      <w:szCs w:val="21"/>
                    </w:rPr>
                  </w:pPr>
                  <w:r>
                    <w:rPr>
                      <w:rFonts w:ascii="Times New Roman" w:hAnsi="Times New Roman" w:eastAsia="宋体"/>
                      <w:szCs w:val="21"/>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exact"/>
                <w:jc w:val="center"/>
              </w:trPr>
              <w:tc>
                <w:tcPr>
                  <w:tcW w:w="1972" w:type="dxa"/>
                  <w:vAlign w:val="center"/>
                </w:tcPr>
                <w:p>
                  <w:pPr>
                    <w:jc w:val="center"/>
                    <w:rPr>
                      <w:rFonts w:ascii="Times New Roman" w:hAnsi="Times New Roman" w:eastAsia="宋体"/>
                      <w:bCs/>
                      <w:szCs w:val="21"/>
                    </w:rPr>
                  </w:pPr>
                  <w:r>
                    <w:rPr>
                      <w:rFonts w:ascii="Times New Roman" w:hAnsi="Times New Roman" w:eastAsia="宋体"/>
                      <w:szCs w:val="21"/>
                    </w:rPr>
                    <w:t>综合大气采样器</w:t>
                  </w:r>
                </w:p>
              </w:tc>
              <w:tc>
                <w:tcPr>
                  <w:tcW w:w="1642" w:type="dxa"/>
                  <w:vAlign w:val="center"/>
                </w:tcPr>
                <w:p>
                  <w:pPr>
                    <w:spacing w:line="240" w:lineRule="atLeast"/>
                    <w:jc w:val="center"/>
                    <w:rPr>
                      <w:rFonts w:hint="eastAsia" w:ascii="Times New Roman" w:hAnsi="Times New Roman" w:eastAsia="宋体"/>
                      <w:bCs/>
                      <w:color w:val="000000"/>
                      <w:szCs w:val="21"/>
                      <w:lang w:val="en-US" w:eastAsia="zh-CN"/>
                    </w:rPr>
                  </w:pPr>
                  <w:r>
                    <w:rPr>
                      <w:rFonts w:ascii="Times New Roman" w:hAnsi="Times New Roman" w:eastAsia="宋体"/>
                      <w:szCs w:val="21"/>
                    </w:rPr>
                    <w:t>KB-6120</w:t>
                  </w:r>
                  <w:r>
                    <w:rPr>
                      <w:rFonts w:hint="eastAsia" w:ascii="Times New Roman" w:hAnsi="Times New Roman" w:eastAsia="宋体"/>
                      <w:szCs w:val="21"/>
                      <w:lang w:eastAsia="zh-CN"/>
                    </w:rPr>
                    <w:t>、崂应</w:t>
                  </w:r>
                  <w:r>
                    <w:rPr>
                      <w:rFonts w:hint="eastAsia" w:ascii="Times New Roman" w:hAnsi="Times New Roman" w:eastAsia="宋体"/>
                      <w:szCs w:val="21"/>
                      <w:lang w:val="en-US" w:eastAsia="zh-CN"/>
                    </w:rPr>
                    <w:t>2050</w:t>
                  </w:r>
                </w:p>
              </w:tc>
              <w:tc>
                <w:tcPr>
                  <w:tcW w:w="2226" w:type="dxa"/>
                  <w:vAlign w:val="center"/>
                </w:tcPr>
                <w:p>
                  <w:pPr>
                    <w:spacing w:line="240" w:lineRule="atLeast"/>
                    <w:jc w:val="center"/>
                    <w:rPr>
                      <w:rFonts w:hint="eastAsia" w:ascii="Times New Roman" w:hAnsi="Times New Roman" w:eastAsia="宋体"/>
                      <w:bCs/>
                      <w:color w:val="000000"/>
                      <w:szCs w:val="21"/>
                      <w:lang w:val="en-US" w:eastAsia="zh-CN"/>
                    </w:rPr>
                  </w:pPr>
                  <w:r>
                    <w:rPr>
                      <w:rFonts w:hint="eastAsia" w:ascii="Times New Roman" w:hAnsi="Times New Roman" w:eastAsia="宋体"/>
                      <w:szCs w:val="21"/>
                    </w:rPr>
                    <w:t>KY10</w:t>
                  </w:r>
                  <w:r>
                    <w:rPr>
                      <w:rFonts w:hint="eastAsia" w:ascii="Times New Roman" w:hAnsi="Times New Roman" w:eastAsia="宋体"/>
                      <w:szCs w:val="21"/>
                      <w:lang w:val="en-US" w:eastAsia="zh-CN"/>
                    </w:rPr>
                    <w:t>35</w:t>
                  </w:r>
                  <w:r>
                    <w:rPr>
                      <w:rFonts w:hint="eastAsia" w:ascii="Times New Roman" w:hAnsi="Times New Roman" w:eastAsia="宋体"/>
                      <w:szCs w:val="21"/>
                    </w:rPr>
                    <w:t>-KY10</w:t>
                  </w:r>
                  <w:r>
                    <w:rPr>
                      <w:rFonts w:hint="eastAsia" w:ascii="Times New Roman" w:hAnsi="Times New Roman" w:eastAsia="宋体"/>
                      <w:szCs w:val="21"/>
                      <w:lang w:val="en-US" w:eastAsia="zh-CN"/>
                    </w:rPr>
                    <w:t>37、KY1045</w:t>
                  </w:r>
                </w:p>
              </w:tc>
              <w:tc>
                <w:tcPr>
                  <w:tcW w:w="1673" w:type="dxa"/>
                  <w:vAlign w:val="center"/>
                </w:tcPr>
                <w:p>
                  <w:pPr>
                    <w:spacing w:line="240" w:lineRule="atLeast"/>
                    <w:jc w:val="center"/>
                    <w:rPr>
                      <w:rFonts w:ascii="Times New Roman" w:hAnsi="Times New Roman" w:eastAsia="宋体"/>
                      <w:szCs w:val="21"/>
                    </w:rPr>
                  </w:pPr>
                  <w:r>
                    <w:rPr>
                      <w:rFonts w:hint="eastAsia" w:ascii="Times New Roman" w:hAnsi="Times New Roman" w:eastAsia="宋体"/>
                      <w:szCs w:val="21"/>
                    </w:rPr>
                    <w:t>2018.04.27</w:t>
                  </w:r>
                </w:p>
              </w:tc>
              <w:tc>
                <w:tcPr>
                  <w:tcW w:w="2207" w:type="dxa"/>
                  <w:vAlign w:val="center"/>
                </w:tcPr>
                <w:p>
                  <w:pPr>
                    <w:spacing w:line="240" w:lineRule="atLeast"/>
                    <w:jc w:val="center"/>
                    <w:rPr>
                      <w:rFonts w:ascii="Times New Roman" w:hAnsi="Times New Roman" w:eastAsia="宋体"/>
                      <w:bCs/>
                      <w:szCs w:val="21"/>
                    </w:rPr>
                  </w:pPr>
                  <w:r>
                    <w:rPr>
                      <w:rFonts w:ascii="Times New Roman" w:hAnsi="Times New Roman" w:eastAsia="宋体"/>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1972" w:type="dxa"/>
                  <w:vAlign w:val="center"/>
                </w:tcPr>
                <w:p>
                  <w:pPr>
                    <w:jc w:val="center"/>
                    <w:rPr>
                      <w:rFonts w:ascii="Times New Roman" w:hAnsi="Times New Roman" w:eastAsia="宋体"/>
                      <w:bCs/>
                      <w:szCs w:val="21"/>
                    </w:rPr>
                  </w:pPr>
                  <w:r>
                    <w:rPr>
                      <w:rFonts w:ascii="Times New Roman" w:hAnsi="Times New Roman" w:eastAsia="宋体"/>
                      <w:szCs w:val="21"/>
                    </w:rPr>
                    <w:t>分析天平</w:t>
                  </w:r>
                </w:p>
              </w:tc>
              <w:tc>
                <w:tcPr>
                  <w:tcW w:w="1642" w:type="dxa"/>
                  <w:vAlign w:val="center"/>
                </w:tcPr>
                <w:p>
                  <w:pPr>
                    <w:spacing w:line="240" w:lineRule="atLeast"/>
                    <w:jc w:val="center"/>
                    <w:rPr>
                      <w:rFonts w:ascii="Times New Roman" w:hAnsi="Times New Roman" w:eastAsia="宋体"/>
                      <w:bCs/>
                      <w:color w:val="000000"/>
                      <w:szCs w:val="21"/>
                    </w:rPr>
                  </w:pPr>
                  <w:r>
                    <w:rPr>
                      <w:rFonts w:ascii="Times New Roman" w:hAnsi="Times New Roman" w:eastAsia="宋体"/>
                      <w:szCs w:val="21"/>
                    </w:rPr>
                    <w:t>FA1004B</w:t>
                  </w:r>
                </w:p>
              </w:tc>
              <w:tc>
                <w:tcPr>
                  <w:tcW w:w="2226" w:type="dxa"/>
                  <w:vAlign w:val="center"/>
                </w:tcPr>
                <w:p>
                  <w:pPr>
                    <w:spacing w:line="240" w:lineRule="atLeast"/>
                    <w:jc w:val="center"/>
                    <w:rPr>
                      <w:rFonts w:ascii="Times New Roman" w:hAnsi="Times New Roman" w:eastAsia="宋体"/>
                      <w:bCs/>
                      <w:color w:val="000000"/>
                      <w:szCs w:val="21"/>
                    </w:rPr>
                  </w:pPr>
                  <w:r>
                    <w:rPr>
                      <w:rFonts w:ascii="Times New Roman" w:hAnsi="Times New Roman" w:eastAsia="宋体"/>
                      <w:szCs w:val="21"/>
                    </w:rPr>
                    <w:t>KY</w:t>
                  </w:r>
                  <w:r>
                    <w:rPr>
                      <w:rFonts w:hint="eastAsia" w:ascii="Times New Roman" w:hAnsi="Times New Roman" w:eastAsia="宋体"/>
                      <w:szCs w:val="21"/>
                    </w:rPr>
                    <w:t>j009</w:t>
                  </w:r>
                </w:p>
              </w:tc>
              <w:tc>
                <w:tcPr>
                  <w:tcW w:w="1673" w:type="dxa"/>
                  <w:vAlign w:val="center"/>
                </w:tcPr>
                <w:p>
                  <w:pPr>
                    <w:spacing w:line="240" w:lineRule="atLeast"/>
                    <w:jc w:val="center"/>
                    <w:rPr>
                      <w:rFonts w:ascii="Times New Roman" w:hAnsi="Times New Roman" w:eastAsia="宋体"/>
                      <w:bCs/>
                      <w:szCs w:val="21"/>
                    </w:rPr>
                  </w:pPr>
                  <w:r>
                    <w:rPr>
                      <w:rFonts w:hint="eastAsia" w:ascii="Times New Roman" w:hAnsi="Times New Roman" w:eastAsia="宋体"/>
                      <w:szCs w:val="21"/>
                    </w:rPr>
                    <w:t>2018.04.27</w:t>
                  </w:r>
                </w:p>
              </w:tc>
              <w:tc>
                <w:tcPr>
                  <w:tcW w:w="2207" w:type="dxa"/>
                  <w:vAlign w:val="center"/>
                </w:tcPr>
                <w:p>
                  <w:pPr>
                    <w:spacing w:line="240" w:lineRule="atLeast"/>
                    <w:jc w:val="center"/>
                    <w:rPr>
                      <w:rFonts w:ascii="Times New Roman" w:hAnsi="Times New Roman" w:eastAsia="宋体"/>
                      <w:bCs/>
                      <w:szCs w:val="21"/>
                    </w:rPr>
                  </w:pPr>
                  <w:r>
                    <w:rPr>
                      <w:rFonts w:ascii="Times New Roman" w:hAnsi="Times New Roman" w:eastAsia="宋体"/>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1972" w:type="dxa"/>
                  <w:vAlign w:val="center"/>
                </w:tcPr>
                <w:p>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气相色谱仪</w:t>
                  </w:r>
                </w:p>
              </w:tc>
              <w:tc>
                <w:tcPr>
                  <w:tcW w:w="1642" w:type="dxa"/>
                  <w:vAlign w:val="center"/>
                </w:tcPr>
                <w:p>
                  <w:pPr>
                    <w:spacing w:line="240" w:lineRule="atLeast"/>
                    <w:jc w:val="center"/>
                    <w:rPr>
                      <w:rFonts w:ascii="Times New Roman" w:hAnsi="Times New Roman" w:eastAsia="宋体"/>
                      <w:szCs w:val="21"/>
                    </w:rPr>
                  </w:pPr>
                  <w:r>
                    <w:rPr>
                      <w:rFonts w:hint="eastAsia" w:ascii="Times New Roman" w:hAnsi="Times New Roman" w:eastAsia="宋体"/>
                      <w:szCs w:val="21"/>
                    </w:rPr>
                    <w:t xml:space="preserve">FL9790II </w:t>
                  </w:r>
                </w:p>
              </w:tc>
              <w:tc>
                <w:tcPr>
                  <w:tcW w:w="2226" w:type="dxa"/>
                  <w:vAlign w:val="center"/>
                </w:tcPr>
                <w:p>
                  <w:pPr>
                    <w:spacing w:line="240" w:lineRule="atLeast"/>
                    <w:jc w:val="center"/>
                    <w:rPr>
                      <w:rFonts w:ascii="Times New Roman" w:hAnsi="Times New Roman" w:eastAsia="宋体"/>
                      <w:szCs w:val="21"/>
                    </w:rPr>
                  </w:pPr>
                  <w:r>
                    <w:rPr>
                      <w:rFonts w:hint="eastAsia" w:ascii="Times New Roman" w:hAnsi="Times New Roman" w:eastAsia="宋体"/>
                      <w:szCs w:val="21"/>
                    </w:rPr>
                    <w:t>KYj045</w:t>
                  </w:r>
                </w:p>
              </w:tc>
              <w:tc>
                <w:tcPr>
                  <w:tcW w:w="1673" w:type="dxa"/>
                  <w:vAlign w:val="center"/>
                </w:tcPr>
                <w:p>
                  <w:pPr>
                    <w:spacing w:line="240" w:lineRule="atLeast"/>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2018.04.27</w:t>
                  </w:r>
                </w:p>
              </w:tc>
              <w:tc>
                <w:tcPr>
                  <w:tcW w:w="2207" w:type="dxa"/>
                  <w:vAlign w:val="center"/>
                </w:tcPr>
                <w:p>
                  <w:pPr>
                    <w:spacing w:line="240" w:lineRule="atLeast"/>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1年</w:t>
                  </w:r>
                </w:p>
              </w:tc>
            </w:tr>
          </w:tbl>
          <w:p>
            <w:pPr>
              <w:pStyle w:val="17"/>
              <w:ind w:firstLine="0" w:firstLineChars="0"/>
              <w:rPr>
                <w:rFonts w:ascii="Times New Roman" w:hAnsi="Times New Roman" w:eastAsia="宋体"/>
                <w:b/>
                <w:bCs/>
                <w:lang w:val="zh-CN"/>
              </w:rPr>
            </w:pPr>
            <w:r>
              <w:rPr>
                <w:rFonts w:ascii="Times New Roman" w:hAnsi="Times New Roman" w:eastAsia="宋体"/>
                <w:b/>
                <w:bCs/>
                <w:lang w:val="zh-CN"/>
              </w:rPr>
              <w:t>（</w:t>
            </w:r>
            <w:r>
              <w:rPr>
                <w:rFonts w:hint="eastAsia" w:ascii="Times New Roman" w:hAnsi="Times New Roman" w:eastAsia="宋体"/>
                <w:b/>
                <w:bCs/>
                <w:lang w:val="en-US" w:eastAsia="zh-CN"/>
              </w:rPr>
              <w:t>2</w:t>
            </w:r>
            <w:r>
              <w:rPr>
                <w:rFonts w:ascii="Times New Roman" w:hAnsi="Times New Roman" w:eastAsia="宋体"/>
                <w:b/>
                <w:bCs/>
                <w:lang w:val="zh-CN"/>
              </w:rPr>
              <w:t>）噪声监测仪器</w:t>
            </w:r>
          </w:p>
          <w:p>
            <w:pPr>
              <w:pStyle w:val="17"/>
              <w:ind w:firstLine="480"/>
              <w:rPr>
                <w:rFonts w:ascii="Times New Roman" w:hAnsi="Times New Roman" w:eastAsia="宋体"/>
                <w:color w:val="000000"/>
              </w:rPr>
            </w:pPr>
            <w:r>
              <w:rPr>
                <w:rFonts w:ascii="Times New Roman" w:hAnsi="Times New Roman" w:eastAsia="宋体"/>
                <w:color w:val="000000"/>
              </w:rPr>
              <w:t>本项目</w:t>
            </w:r>
            <w:r>
              <w:rPr>
                <w:rFonts w:ascii="Times New Roman" w:hAnsi="Times New Roman" w:eastAsia="宋体"/>
              </w:rPr>
              <w:t>噪声</w:t>
            </w:r>
            <w:r>
              <w:rPr>
                <w:rFonts w:ascii="Times New Roman" w:hAnsi="Times New Roman" w:eastAsia="宋体"/>
                <w:color w:val="000000"/>
              </w:rPr>
              <w:t>监测仪器参见表5-</w:t>
            </w:r>
            <w:r>
              <w:rPr>
                <w:rFonts w:hint="eastAsia" w:ascii="Times New Roman" w:hAnsi="Times New Roman" w:eastAsia="宋体"/>
                <w:color w:val="000000"/>
                <w:lang w:val="en-US" w:eastAsia="zh-CN"/>
              </w:rPr>
              <w:t>4</w:t>
            </w:r>
            <w:r>
              <w:rPr>
                <w:rFonts w:ascii="Times New Roman" w:hAnsi="Times New Roman" w:eastAsia="宋体"/>
                <w:color w:val="000000"/>
              </w:rPr>
              <w:t>。</w:t>
            </w:r>
          </w:p>
          <w:p>
            <w:pPr>
              <w:spacing w:beforeLines="50" w:line="360" w:lineRule="auto"/>
              <w:jc w:val="center"/>
              <w:rPr>
                <w:rFonts w:ascii="Times New Roman" w:hAnsi="Times New Roman" w:eastAsia="宋体"/>
                <w:b/>
                <w:bCs/>
                <w:color w:val="000000"/>
                <w:szCs w:val="21"/>
              </w:rPr>
            </w:pPr>
            <w:r>
              <w:rPr>
                <w:rFonts w:ascii="Times New Roman" w:hAnsi="Times New Roman" w:eastAsia="宋体"/>
                <w:b/>
                <w:bCs/>
                <w:color w:val="000000"/>
                <w:szCs w:val="21"/>
              </w:rPr>
              <w:t>表5-</w:t>
            </w:r>
            <w:r>
              <w:rPr>
                <w:rFonts w:hint="eastAsia" w:ascii="Times New Roman" w:hAnsi="Times New Roman" w:eastAsia="宋体"/>
                <w:b/>
                <w:bCs/>
                <w:color w:val="000000"/>
                <w:szCs w:val="21"/>
                <w:lang w:val="en-US" w:eastAsia="zh-CN"/>
              </w:rPr>
              <w:t>4</w:t>
            </w:r>
            <w:r>
              <w:rPr>
                <w:rFonts w:ascii="Times New Roman" w:hAnsi="Times New Roman" w:eastAsia="宋体"/>
                <w:b/>
                <w:bCs/>
                <w:color w:val="000000"/>
                <w:szCs w:val="21"/>
              </w:rPr>
              <w:t xml:space="preserve"> 噪声监测所用仪器列表</w:t>
            </w:r>
          </w:p>
          <w:tbl>
            <w:tblPr>
              <w:tblStyle w:val="9"/>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1"/>
              <w:gridCol w:w="2087"/>
              <w:gridCol w:w="2223"/>
              <w:gridCol w:w="2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71" w:type="dxa"/>
                  <w:vAlign w:val="center"/>
                </w:tcPr>
                <w:p>
                  <w:pPr>
                    <w:spacing w:line="240" w:lineRule="atLeast"/>
                    <w:jc w:val="center"/>
                    <w:rPr>
                      <w:rFonts w:ascii="Times New Roman" w:hAnsi="Times New Roman" w:eastAsia="宋体"/>
                      <w:b/>
                      <w:bCs/>
                      <w:szCs w:val="21"/>
                    </w:rPr>
                  </w:pPr>
                  <w:r>
                    <w:rPr>
                      <w:rFonts w:ascii="Times New Roman" w:hAnsi="Times New Roman" w:eastAsia="宋体"/>
                      <w:b/>
                      <w:bCs/>
                      <w:szCs w:val="21"/>
                    </w:rPr>
                    <w:t>仪器名称</w:t>
                  </w:r>
                </w:p>
              </w:tc>
              <w:tc>
                <w:tcPr>
                  <w:tcW w:w="2087" w:type="dxa"/>
                  <w:vAlign w:val="center"/>
                </w:tcPr>
                <w:p>
                  <w:pPr>
                    <w:spacing w:line="240" w:lineRule="atLeast"/>
                    <w:jc w:val="center"/>
                    <w:rPr>
                      <w:rFonts w:ascii="Times New Roman" w:hAnsi="Times New Roman" w:eastAsia="宋体"/>
                      <w:b/>
                      <w:bCs/>
                      <w:szCs w:val="21"/>
                    </w:rPr>
                  </w:pPr>
                  <w:r>
                    <w:rPr>
                      <w:rFonts w:ascii="Times New Roman" w:hAnsi="Times New Roman" w:eastAsia="宋体"/>
                      <w:b/>
                      <w:bCs/>
                      <w:szCs w:val="21"/>
                    </w:rPr>
                    <w:t>仪器编号</w:t>
                  </w:r>
                </w:p>
              </w:tc>
              <w:tc>
                <w:tcPr>
                  <w:tcW w:w="2223" w:type="dxa"/>
                  <w:vAlign w:val="center"/>
                </w:tcPr>
                <w:p>
                  <w:pPr>
                    <w:spacing w:line="240" w:lineRule="atLeast"/>
                    <w:jc w:val="center"/>
                    <w:rPr>
                      <w:rFonts w:ascii="Times New Roman" w:hAnsi="Times New Roman" w:eastAsia="宋体"/>
                      <w:b/>
                      <w:bCs/>
                      <w:szCs w:val="21"/>
                    </w:rPr>
                  </w:pPr>
                  <w:r>
                    <w:rPr>
                      <w:rFonts w:ascii="Times New Roman" w:hAnsi="Times New Roman" w:eastAsia="宋体"/>
                      <w:b/>
                      <w:bCs/>
                      <w:szCs w:val="21"/>
                    </w:rPr>
                    <w:t>检定日期</w:t>
                  </w:r>
                </w:p>
              </w:tc>
              <w:tc>
                <w:tcPr>
                  <w:tcW w:w="2271" w:type="dxa"/>
                  <w:vAlign w:val="center"/>
                </w:tcPr>
                <w:p>
                  <w:pPr>
                    <w:spacing w:line="240" w:lineRule="atLeast"/>
                    <w:jc w:val="center"/>
                    <w:rPr>
                      <w:rFonts w:ascii="Times New Roman" w:hAnsi="Times New Roman" w:eastAsia="宋体"/>
                      <w:b/>
                      <w:bCs/>
                      <w:szCs w:val="21"/>
                    </w:rPr>
                  </w:pPr>
                  <w:r>
                    <w:rPr>
                      <w:rFonts w:ascii="Times New Roman" w:hAnsi="Times New Roman" w:eastAsia="宋体"/>
                      <w:b/>
                      <w:bCs/>
                      <w:szCs w:val="21"/>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71"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多功能声级计</w:t>
                  </w:r>
                  <w:r>
                    <w:rPr>
                      <w:rFonts w:hint="eastAsia" w:ascii="Times New Roman" w:hAnsi="Times New Roman" w:eastAsia="宋体" w:cs="Times New Roman"/>
                      <w:color w:val="auto"/>
                      <w:szCs w:val="21"/>
                    </w:rPr>
                    <w:t>AWA6228+</w:t>
                  </w:r>
                </w:p>
              </w:tc>
              <w:tc>
                <w:tcPr>
                  <w:tcW w:w="2087" w:type="dxa"/>
                  <w:vAlign w:val="center"/>
                </w:tcPr>
                <w:p>
                  <w:pPr>
                    <w:jc w:val="center"/>
                    <w:rPr>
                      <w:rFonts w:hint="eastAsia" w:ascii="Times New Roman" w:hAnsi="Times New Roman" w:eastAsia="宋体"/>
                      <w:color w:val="auto"/>
                      <w:szCs w:val="21"/>
                      <w:lang w:val="en-US" w:eastAsia="zh-CN"/>
                    </w:rPr>
                  </w:pPr>
                  <w:r>
                    <w:rPr>
                      <w:rFonts w:ascii="Times New Roman" w:hAnsi="Times New Roman" w:eastAsia="宋体"/>
                      <w:color w:val="auto"/>
                      <w:szCs w:val="21"/>
                    </w:rPr>
                    <w:t>KY</w:t>
                  </w:r>
                  <w:r>
                    <w:rPr>
                      <w:rFonts w:hint="eastAsia" w:ascii="Times New Roman" w:hAnsi="Times New Roman" w:eastAsia="宋体"/>
                      <w:color w:val="auto"/>
                      <w:szCs w:val="21"/>
                    </w:rPr>
                    <w:t>10</w:t>
                  </w:r>
                  <w:r>
                    <w:rPr>
                      <w:rFonts w:hint="eastAsia" w:ascii="Times New Roman" w:hAnsi="Times New Roman" w:eastAsia="宋体"/>
                      <w:color w:val="auto"/>
                      <w:szCs w:val="21"/>
                      <w:lang w:val="en-US" w:eastAsia="zh-CN"/>
                    </w:rPr>
                    <w:t>62</w:t>
                  </w:r>
                </w:p>
              </w:tc>
              <w:tc>
                <w:tcPr>
                  <w:tcW w:w="2223" w:type="dxa"/>
                  <w:vAlign w:val="center"/>
                </w:tcPr>
                <w:p>
                  <w:pPr>
                    <w:spacing w:line="240" w:lineRule="atLeast"/>
                    <w:jc w:val="center"/>
                    <w:rPr>
                      <w:rFonts w:ascii="Times New Roman" w:hAnsi="Times New Roman" w:eastAsia="宋体"/>
                      <w:szCs w:val="21"/>
                    </w:rPr>
                  </w:pPr>
                  <w:r>
                    <w:rPr>
                      <w:rFonts w:hint="eastAsia" w:ascii="Times New Roman" w:hAnsi="Times New Roman" w:eastAsia="宋体"/>
                      <w:szCs w:val="21"/>
                    </w:rPr>
                    <w:t>2018.04.27</w:t>
                  </w:r>
                </w:p>
              </w:tc>
              <w:tc>
                <w:tcPr>
                  <w:tcW w:w="2271" w:type="dxa"/>
                  <w:vAlign w:val="center"/>
                </w:tcPr>
                <w:p>
                  <w:pPr>
                    <w:jc w:val="center"/>
                    <w:rPr>
                      <w:rFonts w:ascii="Times New Roman" w:hAnsi="Times New Roman" w:eastAsia="宋体"/>
                      <w:szCs w:val="21"/>
                    </w:rPr>
                  </w:pPr>
                  <w:r>
                    <w:rPr>
                      <w:rFonts w:ascii="Times New Roman" w:hAnsi="Times New Roman" w:eastAsia="宋体"/>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71" w:type="dxa"/>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声级校准器</w:t>
                  </w:r>
                  <w:r>
                    <w:rPr>
                      <w:rFonts w:hint="eastAsia" w:ascii="Times New Roman" w:hAnsi="Times New Roman" w:eastAsia="宋体" w:cs="Times New Roman"/>
                      <w:color w:val="auto"/>
                      <w:szCs w:val="21"/>
                    </w:rPr>
                    <w:t>AWA6221A</w:t>
                  </w:r>
                </w:p>
              </w:tc>
              <w:tc>
                <w:tcPr>
                  <w:tcW w:w="2087" w:type="dxa"/>
                  <w:vAlign w:val="center"/>
                </w:tcPr>
                <w:p>
                  <w:pPr>
                    <w:jc w:val="center"/>
                    <w:rPr>
                      <w:rFonts w:ascii="Times New Roman" w:hAnsi="Times New Roman" w:eastAsia="宋体"/>
                      <w:color w:val="auto"/>
                      <w:szCs w:val="21"/>
                    </w:rPr>
                  </w:pPr>
                  <w:r>
                    <w:rPr>
                      <w:rFonts w:ascii="Times New Roman" w:hAnsi="Times New Roman" w:eastAsia="宋体"/>
                      <w:color w:val="auto"/>
                      <w:szCs w:val="21"/>
                    </w:rPr>
                    <w:t>KY</w:t>
                  </w:r>
                  <w:r>
                    <w:rPr>
                      <w:rFonts w:hint="eastAsia" w:ascii="Times New Roman" w:hAnsi="Times New Roman" w:eastAsia="宋体"/>
                      <w:color w:val="auto"/>
                      <w:szCs w:val="21"/>
                    </w:rPr>
                    <w:t>1064</w:t>
                  </w:r>
                </w:p>
              </w:tc>
              <w:tc>
                <w:tcPr>
                  <w:tcW w:w="2223" w:type="dxa"/>
                  <w:vAlign w:val="center"/>
                </w:tcPr>
                <w:p>
                  <w:pPr>
                    <w:spacing w:line="240" w:lineRule="atLeast"/>
                    <w:jc w:val="center"/>
                    <w:rPr>
                      <w:rFonts w:ascii="Times New Roman" w:hAnsi="Times New Roman" w:eastAsia="宋体"/>
                      <w:szCs w:val="21"/>
                    </w:rPr>
                  </w:pPr>
                  <w:r>
                    <w:rPr>
                      <w:rFonts w:hint="eastAsia" w:ascii="Times New Roman" w:hAnsi="Times New Roman" w:eastAsia="宋体"/>
                      <w:szCs w:val="21"/>
                    </w:rPr>
                    <w:t>2018.04.27</w:t>
                  </w:r>
                </w:p>
              </w:tc>
              <w:tc>
                <w:tcPr>
                  <w:tcW w:w="2271" w:type="dxa"/>
                  <w:vAlign w:val="center"/>
                </w:tcPr>
                <w:p>
                  <w:pPr>
                    <w:jc w:val="center"/>
                    <w:rPr>
                      <w:rFonts w:ascii="Times New Roman" w:hAnsi="Times New Roman" w:eastAsia="宋体"/>
                      <w:szCs w:val="21"/>
                    </w:rPr>
                  </w:pPr>
                  <w:r>
                    <w:rPr>
                      <w:rFonts w:ascii="Times New Roman" w:hAnsi="Times New Roman" w:eastAsia="宋体"/>
                      <w:szCs w:val="21"/>
                    </w:rPr>
                    <w:t>1年</w:t>
                  </w:r>
                </w:p>
              </w:tc>
            </w:tr>
          </w:tbl>
          <w:p>
            <w:pPr>
              <w:pStyle w:val="17"/>
              <w:ind w:firstLine="0" w:firstLineChars="0"/>
              <w:rPr>
                <w:rFonts w:ascii="Times New Roman" w:hAnsi="Times New Roman" w:eastAsia="宋体"/>
                <w:b/>
                <w:bCs/>
                <w:lang w:val="zh-CN"/>
              </w:rPr>
            </w:pPr>
            <w:r>
              <w:rPr>
                <w:rFonts w:ascii="Times New Roman" w:hAnsi="Times New Roman" w:eastAsia="宋体"/>
                <w:b/>
                <w:bCs/>
                <w:lang w:val="zh-CN"/>
              </w:rPr>
              <w:t>3、人员资质</w:t>
            </w:r>
          </w:p>
          <w:p>
            <w:pPr>
              <w:autoSpaceDE w:val="0"/>
              <w:autoSpaceDN w:val="0"/>
              <w:adjustRightInd w:val="0"/>
              <w:spacing w:line="360" w:lineRule="auto"/>
              <w:ind w:firstLine="480" w:firstLineChars="200"/>
              <w:jc w:val="left"/>
              <w:rPr>
                <w:rFonts w:ascii="Times New Roman" w:hAnsi="Times New Roman" w:eastAsia="宋体"/>
                <w:bCs/>
                <w:sz w:val="24"/>
                <w:szCs w:val="24"/>
              </w:rPr>
            </w:pPr>
            <w:r>
              <w:rPr>
                <w:rFonts w:ascii="Times New Roman" w:hAnsi="Times New Roman" w:eastAsia="宋体"/>
                <w:bCs/>
                <w:sz w:val="24"/>
                <w:szCs w:val="24"/>
              </w:rPr>
              <w:t>参加验收监测采样和测试人员，均经考核严格，持证上岗。</w:t>
            </w:r>
          </w:p>
          <w:p>
            <w:pPr>
              <w:pStyle w:val="17"/>
              <w:ind w:firstLine="0" w:firstLineChars="0"/>
              <w:rPr>
                <w:rFonts w:ascii="Times New Roman" w:hAnsi="Times New Roman" w:eastAsia="宋体"/>
                <w:b/>
                <w:bCs/>
                <w:lang w:val="zh-CN"/>
              </w:rPr>
            </w:pPr>
            <w:r>
              <w:rPr>
                <w:rFonts w:ascii="Times New Roman" w:hAnsi="Times New Roman" w:eastAsia="宋体"/>
                <w:b/>
                <w:bCs/>
                <w:lang w:val="zh-CN"/>
              </w:rPr>
              <w:t>4、气体监测分析过程中的质量保证和质量控制</w:t>
            </w:r>
          </w:p>
          <w:p>
            <w:pPr>
              <w:pStyle w:val="17"/>
              <w:ind w:firstLine="480"/>
              <w:rPr>
                <w:rFonts w:ascii="Times New Roman" w:hAnsi="Times New Roman" w:eastAsia="宋体"/>
                <w:b/>
                <w:bCs/>
                <w:lang w:val="zh-CN"/>
              </w:rPr>
            </w:pPr>
            <w:r>
              <w:rPr>
                <w:rFonts w:ascii="Times New Roman" w:hAnsi="Times New Roman" w:eastAsia="宋体"/>
                <w:color w:val="000000"/>
              </w:rPr>
              <w:t>废气监测质量保证按照国家环保局发布的《环境监测技术规范》和《环境空气监测质量保证手册》的要求与规定进行全过程质量控制。</w:t>
            </w:r>
            <w:r>
              <w:rPr>
                <w:rFonts w:ascii="Times New Roman" w:hAnsi="Times New Roman"/>
              </w:rPr>
              <w:t xml:space="preserve">  </w:t>
            </w:r>
          </w:p>
          <w:p>
            <w:pPr>
              <w:pStyle w:val="17"/>
              <w:ind w:firstLine="480"/>
              <w:rPr>
                <w:rFonts w:ascii="Times New Roman" w:hAnsi="Times New Roman" w:eastAsia="宋体"/>
                <w:color w:val="000000"/>
              </w:rPr>
            </w:pPr>
            <w:r>
              <w:rPr>
                <w:rFonts w:ascii="Times New Roman" w:hAnsi="Times New Roman" w:eastAsia="宋体"/>
                <w:color w:val="000000"/>
              </w:rPr>
              <w:t>验收监测中及时了解工况情况，确保监测过程中工况负荷满足有关要求；合理布设监测点位，确保各监测点位布设的科学性和可比性；监测分析方法采用国家有关部门颁布的标准（或推荐）分析方法，监测人员经过考核并持有合格证书；监测数据严格实行复核审核制度。</w:t>
            </w:r>
          </w:p>
          <w:p>
            <w:pPr>
              <w:pStyle w:val="17"/>
              <w:ind w:firstLine="480"/>
              <w:rPr>
                <w:rFonts w:ascii="Times New Roman" w:hAnsi="Times New Roman" w:eastAsia="宋体"/>
                <w:color w:val="000000"/>
              </w:rPr>
            </w:pPr>
            <w:r>
              <w:rPr>
                <w:rFonts w:ascii="Times New Roman" w:hAnsi="Times New Roman" w:eastAsia="宋体"/>
                <w:color w:val="000000"/>
              </w:rPr>
              <w:t>尽量避免被测排放物中共存污染物因子对仪器分析的交叉干扰；被测排放物的浓度在仪器测试量程的有效范围即仪器量程的30%～70%之间。</w:t>
            </w:r>
          </w:p>
          <w:p>
            <w:pPr>
              <w:pStyle w:val="17"/>
              <w:ind w:firstLine="480"/>
              <w:rPr>
                <w:rFonts w:ascii="Times New Roman" w:hAnsi="Times New Roman" w:eastAsia="宋体"/>
                <w:color w:val="000000"/>
              </w:rPr>
            </w:pPr>
            <w:r>
              <w:rPr>
                <w:rFonts w:ascii="Times New Roman" w:hAnsi="Times New Roman" w:eastAsia="宋体"/>
                <w:color w:val="000000"/>
              </w:rPr>
              <w:t>大气采样仪器在进入现场前对采样器流量计、流速计等进行校核。烟气监测（分析）仪器在监测前用流量计对其进行校核（标定），在监测时确保其采样流量。</w:t>
            </w:r>
          </w:p>
          <w:p>
            <w:pPr>
              <w:autoSpaceDE w:val="0"/>
              <w:autoSpaceDN w:val="0"/>
              <w:adjustRightInd w:val="0"/>
              <w:spacing w:line="360" w:lineRule="auto"/>
              <w:jc w:val="center"/>
              <w:rPr>
                <w:rFonts w:ascii="Times New Roman" w:hAnsi="Times New Roman" w:eastAsia="宋体"/>
                <w:b/>
                <w:bCs/>
                <w:color w:val="000000"/>
                <w:szCs w:val="21"/>
                <w:lang w:val="zh-CN"/>
              </w:rPr>
            </w:pPr>
            <w:r>
              <w:rPr>
                <w:rFonts w:ascii="Times New Roman" w:hAnsi="Times New Roman" w:eastAsia="宋体"/>
                <w:b/>
                <w:bCs/>
                <w:color w:val="000000"/>
                <w:szCs w:val="21"/>
                <w:lang w:val="zh-CN"/>
              </w:rPr>
              <w:t>表</w:t>
            </w:r>
            <w:r>
              <w:rPr>
                <w:rFonts w:ascii="Times New Roman" w:hAnsi="Times New Roman" w:eastAsia="宋体"/>
                <w:b/>
                <w:bCs/>
                <w:color w:val="000000"/>
                <w:szCs w:val="21"/>
              </w:rPr>
              <w:t>5-</w:t>
            </w:r>
            <w:r>
              <w:rPr>
                <w:rFonts w:hint="eastAsia" w:ascii="Times New Roman" w:hAnsi="Times New Roman" w:eastAsia="宋体"/>
                <w:b/>
                <w:bCs/>
                <w:color w:val="000000"/>
                <w:szCs w:val="21"/>
                <w:lang w:val="en-US" w:eastAsia="zh-CN"/>
              </w:rPr>
              <w:t>5</w:t>
            </w:r>
            <w:r>
              <w:rPr>
                <w:rFonts w:ascii="Times New Roman" w:hAnsi="Times New Roman" w:eastAsia="宋体"/>
                <w:b/>
                <w:bCs/>
                <w:color w:val="000000"/>
                <w:szCs w:val="21"/>
                <w:lang w:val="zh-CN"/>
              </w:rPr>
              <w:t xml:space="preserve"> 大气采样器中流量孔口流量校准记录表</w:t>
            </w:r>
          </w:p>
          <w:tbl>
            <w:tblPr>
              <w:tblStyle w:val="9"/>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2"/>
              <w:gridCol w:w="1452"/>
              <w:gridCol w:w="2550"/>
              <w:gridCol w:w="2058"/>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校准日期</w:t>
                  </w:r>
                </w:p>
              </w:tc>
              <w:tc>
                <w:tcPr>
                  <w:tcW w:w="1452"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仪器编号</w:t>
                  </w:r>
                </w:p>
              </w:tc>
              <w:tc>
                <w:tcPr>
                  <w:tcW w:w="25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表观流量（L/min）</w:t>
                  </w:r>
                </w:p>
              </w:tc>
              <w:tc>
                <w:tcPr>
                  <w:tcW w:w="2058"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流量（L/min）</w:t>
                  </w:r>
                </w:p>
              </w:tc>
              <w:tc>
                <w:tcPr>
                  <w:tcW w:w="14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Merge w:val="restart"/>
                  <w:vAlign w:val="center"/>
                </w:tcPr>
                <w:p>
                  <w:pPr>
                    <w:adjustRightInd w:val="0"/>
                    <w:snapToGrid w:val="0"/>
                    <w:jc w:val="center"/>
                    <w:rPr>
                      <w:rFonts w:hint="eastAsia" w:ascii="Times New Roman" w:hAnsi="Times New Roman" w:eastAsia="宋体" w:cs="Times New Roman"/>
                      <w:szCs w:val="21"/>
                      <w:lang w:val="en-US"/>
                    </w:rPr>
                  </w:pPr>
                  <w:r>
                    <w:rPr>
                      <w:rFonts w:hint="eastAsia" w:ascii="Times New Roman" w:hAnsi="Times New Roman" w:eastAsia="宋体" w:cs="Times New Roman"/>
                      <w:szCs w:val="21"/>
                    </w:rPr>
                    <w:t>2018.</w:t>
                  </w:r>
                  <w:r>
                    <w:rPr>
                      <w:rFonts w:hint="eastAsia" w:ascii="Times New Roman" w:hAnsi="Times New Roman" w:eastAsia="宋体" w:cs="Times New Roman"/>
                      <w:szCs w:val="21"/>
                      <w:lang w:val="en-US" w:eastAsia="zh-CN"/>
                    </w:rPr>
                    <w:t>11.26</w:t>
                  </w:r>
                </w:p>
              </w:tc>
              <w:tc>
                <w:tcPr>
                  <w:tcW w:w="1452" w:type="dxa"/>
                  <w:vAlign w:val="center"/>
                </w:tcPr>
                <w:p>
                  <w:pPr>
                    <w:adjustRightInd w:val="0"/>
                    <w:snapToGrid w:val="0"/>
                    <w:jc w:val="center"/>
                    <w:rPr>
                      <w:rFonts w:hint="eastAsia" w:ascii="Times New Roman" w:hAnsi="Times New Roman" w:eastAsia="宋体"/>
                      <w:szCs w:val="21"/>
                      <w:lang w:val="en-US" w:eastAsia="zh-CN"/>
                    </w:rPr>
                  </w:pPr>
                  <w:r>
                    <w:rPr>
                      <w:rFonts w:hint="eastAsia" w:ascii="Times New Roman" w:hAnsi="Times New Roman" w:eastAsia="宋体"/>
                      <w:szCs w:val="21"/>
                    </w:rPr>
                    <w:t>KY10</w:t>
                  </w:r>
                  <w:r>
                    <w:rPr>
                      <w:rFonts w:hint="eastAsia" w:ascii="Times New Roman" w:hAnsi="Times New Roman" w:eastAsia="宋体"/>
                      <w:szCs w:val="21"/>
                      <w:lang w:val="en-US" w:eastAsia="zh-CN"/>
                    </w:rPr>
                    <w:t>35</w:t>
                  </w:r>
                </w:p>
              </w:tc>
              <w:tc>
                <w:tcPr>
                  <w:tcW w:w="25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100</w:t>
                  </w:r>
                </w:p>
              </w:tc>
              <w:tc>
                <w:tcPr>
                  <w:tcW w:w="2058" w:type="dxa"/>
                  <w:vAlign w:val="center"/>
                </w:tcPr>
                <w:p>
                  <w:pPr>
                    <w:adjustRightInd w:val="0"/>
                    <w:snapToGrid w:val="0"/>
                    <w:jc w:val="center"/>
                    <w:rPr>
                      <w:rFonts w:hint="eastAsia" w:ascii="Times New Roman" w:hAnsi="Times New Roman" w:eastAsia="宋体"/>
                      <w:szCs w:val="21"/>
                      <w:lang w:val="en-US" w:eastAsia="zh-CN"/>
                    </w:rPr>
                  </w:pPr>
                  <w:r>
                    <w:rPr>
                      <w:rFonts w:ascii="Times New Roman" w:hAnsi="Times New Roman" w:eastAsia="宋体"/>
                      <w:szCs w:val="21"/>
                    </w:rPr>
                    <w:t>9</w:t>
                  </w:r>
                  <w:r>
                    <w:rPr>
                      <w:rFonts w:hint="eastAsia" w:ascii="Times New Roman" w:hAnsi="Times New Roman" w:eastAsia="宋体"/>
                      <w:szCs w:val="21"/>
                    </w:rPr>
                    <w:t>8</w:t>
                  </w:r>
                  <w:r>
                    <w:rPr>
                      <w:rFonts w:ascii="Times New Roman" w:hAnsi="Times New Roman" w:eastAsia="宋体"/>
                      <w:szCs w:val="21"/>
                    </w:rPr>
                    <w:t>.</w:t>
                  </w:r>
                  <w:r>
                    <w:rPr>
                      <w:rFonts w:hint="eastAsia" w:ascii="Times New Roman" w:hAnsi="Times New Roman" w:eastAsia="宋体"/>
                      <w:szCs w:val="21"/>
                      <w:lang w:val="en-US" w:eastAsia="zh-CN"/>
                    </w:rPr>
                    <w:t>60</w:t>
                  </w:r>
                </w:p>
              </w:tc>
              <w:tc>
                <w:tcPr>
                  <w:tcW w:w="14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Merge w:val="continue"/>
                  <w:vAlign w:val="center"/>
                </w:tcPr>
                <w:p>
                  <w:pPr>
                    <w:adjustRightInd w:val="0"/>
                    <w:snapToGrid w:val="0"/>
                    <w:jc w:val="center"/>
                    <w:rPr>
                      <w:rFonts w:hint="eastAsia" w:ascii="Times New Roman" w:hAnsi="Times New Roman" w:eastAsia="宋体" w:cs="Times New Roman"/>
                      <w:szCs w:val="21"/>
                    </w:rPr>
                  </w:pPr>
                </w:p>
              </w:tc>
              <w:tc>
                <w:tcPr>
                  <w:tcW w:w="1452" w:type="dxa"/>
                  <w:vAlign w:val="center"/>
                </w:tcPr>
                <w:p>
                  <w:pPr>
                    <w:adjustRightInd w:val="0"/>
                    <w:snapToGrid w:val="0"/>
                    <w:jc w:val="center"/>
                    <w:rPr>
                      <w:rFonts w:hint="eastAsia" w:ascii="Times New Roman" w:hAnsi="Times New Roman" w:eastAsia="宋体"/>
                      <w:szCs w:val="21"/>
                      <w:lang w:val="en-US" w:eastAsia="zh-CN"/>
                    </w:rPr>
                  </w:pPr>
                  <w:r>
                    <w:rPr>
                      <w:rFonts w:hint="eastAsia" w:ascii="Times New Roman" w:hAnsi="Times New Roman" w:eastAsia="宋体"/>
                      <w:szCs w:val="21"/>
                    </w:rPr>
                    <w:t>KY10</w:t>
                  </w:r>
                  <w:r>
                    <w:rPr>
                      <w:rFonts w:hint="eastAsia" w:ascii="Times New Roman" w:hAnsi="Times New Roman" w:eastAsia="宋体"/>
                      <w:szCs w:val="21"/>
                      <w:lang w:val="en-US" w:eastAsia="zh-CN"/>
                    </w:rPr>
                    <w:t>36</w:t>
                  </w:r>
                </w:p>
              </w:tc>
              <w:tc>
                <w:tcPr>
                  <w:tcW w:w="25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100</w:t>
                  </w:r>
                </w:p>
              </w:tc>
              <w:tc>
                <w:tcPr>
                  <w:tcW w:w="2058"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98.</w:t>
                  </w:r>
                  <w:r>
                    <w:rPr>
                      <w:rFonts w:hint="eastAsia" w:ascii="Times New Roman" w:hAnsi="Times New Roman" w:eastAsia="宋体"/>
                      <w:szCs w:val="21"/>
                      <w:lang w:val="en-US" w:eastAsia="zh-CN"/>
                    </w:rPr>
                    <w:t>5</w:t>
                  </w:r>
                </w:p>
              </w:tc>
              <w:tc>
                <w:tcPr>
                  <w:tcW w:w="14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Merge w:val="continue"/>
                  <w:vAlign w:val="center"/>
                </w:tcPr>
                <w:p>
                  <w:pPr>
                    <w:adjustRightInd w:val="0"/>
                    <w:snapToGrid w:val="0"/>
                    <w:jc w:val="center"/>
                    <w:rPr>
                      <w:rFonts w:hint="eastAsia" w:ascii="Times New Roman" w:hAnsi="Times New Roman" w:eastAsia="宋体" w:cs="Times New Roman"/>
                      <w:szCs w:val="21"/>
                    </w:rPr>
                  </w:pPr>
                </w:p>
              </w:tc>
              <w:tc>
                <w:tcPr>
                  <w:tcW w:w="1452" w:type="dxa"/>
                  <w:vAlign w:val="center"/>
                </w:tcPr>
                <w:p>
                  <w:pPr>
                    <w:adjustRightInd w:val="0"/>
                    <w:snapToGrid w:val="0"/>
                    <w:jc w:val="center"/>
                    <w:rPr>
                      <w:rFonts w:hint="eastAsia" w:ascii="Times New Roman" w:hAnsi="Times New Roman" w:eastAsia="宋体"/>
                      <w:szCs w:val="21"/>
                      <w:lang w:val="en-US" w:eastAsia="zh-CN"/>
                    </w:rPr>
                  </w:pPr>
                  <w:r>
                    <w:rPr>
                      <w:rFonts w:hint="eastAsia" w:ascii="Times New Roman" w:hAnsi="Times New Roman" w:eastAsia="宋体"/>
                      <w:szCs w:val="21"/>
                    </w:rPr>
                    <w:t>KY10</w:t>
                  </w:r>
                  <w:r>
                    <w:rPr>
                      <w:rFonts w:hint="eastAsia" w:ascii="Times New Roman" w:hAnsi="Times New Roman" w:eastAsia="宋体"/>
                      <w:szCs w:val="21"/>
                      <w:lang w:val="en-US" w:eastAsia="zh-CN"/>
                    </w:rPr>
                    <w:t>37</w:t>
                  </w:r>
                </w:p>
              </w:tc>
              <w:tc>
                <w:tcPr>
                  <w:tcW w:w="25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100</w:t>
                  </w:r>
                </w:p>
              </w:tc>
              <w:tc>
                <w:tcPr>
                  <w:tcW w:w="2058" w:type="dxa"/>
                  <w:vAlign w:val="center"/>
                </w:tcPr>
                <w:p>
                  <w:pPr>
                    <w:adjustRightInd w:val="0"/>
                    <w:snapToGrid w:val="0"/>
                    <w:jc w:val="center"/>
                    <w:rPr>
                      <w:rFonts w:ascii="Times New Roman" w:hAnsi="Times New Roman" w:eastAsia="宋体"/>
                      <w:szCs w:val="21"/>
                      <w:lang w:val="en-US"/>
                    </w:rPr>
                  </w:pPr>
                  <w:r>
                    <w:rPr>
                      <w:rFonts w:ascii="Times New Roman" w:hAnsi="Times New Roman" w:eastAsia="宋体"/>
                      <w:szCs w:val="21"/>
                    </w:rPr>
                    <w:t>97.</w:t>
                  </w:r>
                  <w:r>
                    <w:rPr>
                      <w:rFonts w:hint="eastAsia" w:ascii="Times New Roman" w:hAnsi="Times New Roman" w:eastAsia="宋体"/>
                      <w:szCs w:val="21"/>
                      <w:lang w:val="en-US" w:eastAsia="zh-CN"/>
                    </w:rPr>
                    <w:t>92</w:t>
                  </w:r>
                </w:p>
              </w:tc>
              <w:tc>
                <w:tcPr>
                  <w:tcW w:w="14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Merge w:val="continue"/>
                  <w:vAlign w:val="center"/>
                </w:tcPr>
                <w:p>
                  <w:pPr>
                    <w:adjustRightInd w:val="0"/>
                    <w:snapToGrid w:val="0"/>
                    <w:jc w:val="center"/>
                    <w:rPr>
                      <w:rFonts w:hint="eastAsia" w:ascii="Times New Roman" w:hAnsi="Times New Roman" w:eastAsia="宋体" w:cs="Times New Roman"/>
                      <w:szCs w:val="21"/>
                    </w:rPr>
                  </w:pPr>
                </w:p>
              </w:tc>
              <w:tc>
                <w:tcPr>
                  <w:tcW w:w="1452" w:type="dxa"/>
                  <w:vAlign w:val="center"/>
                </w:tcPr>
                <w:p>
                  <w:pPr>
                    <w:adjustRightInd w:val="0"/>
                    <w:snapToGrid w:val="0"/>
                    <w:jc w:val="center"/>
                    <w:rPr>
                      <w:rFonts w:hint="eastAsia" w:ascii="Times New Roman" w:hAnsi="Times New Roman" w:eastAsia="宋体"/>
                      <w:szCs w:val="21"/>
                      <w:lang w:val="en-US" w:eastAsia="zh-CN"/>
                    </w:rPr>
                  </w:pPr>
                  <w:r>
                    <w:rPr>
                      <w:rFonts w:hint="eastAsia" w:ascii="Times New Roman" w:hAnsi="Times New Roman" w:eastAsia="宋体"/>
                      <w:szCs w:val="21"/>
                    </w:rPr>
                    <w:t>KY10</w:t>
                  </w:r>
                  <w:r>
                    <w:rPr>
                      <w:rFonts w:hint="eastAsia" w:ascii="Times New Roman" w:hAnsi="Times New Roman" w:eastAsia="宋体"/>
                      <w:szCs w:val="21"/>
                      <w:lang w:val="en-US" w:eastAsia="zh-CN"/>
                    </w:rPr>
                    <w:t>45</w:t>
                  </w:r>
                </w:p>
              </w:tc>
              <w:tc>
                <w:tcPr>
                  <w:tcW w:w="25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100</w:t>
                  </w:r>
                </w:p>
              </w:tc>
              <w:tc>
                <w:tcPr>
                  <w:tcW w:w="2058" w:type="dxa"/>
                  <w:vAlign w:val="center"/>
                </w:tcPr>
                <w:p>
                  <w:pPr>
                    <w:adjustRightInd w:val="0"/>
                    <w:snapToGrid w:val="0"/>
                    <w:jc w:val="center"/>
                    <w:rPr>
                      <w:rFonts w:hint="eastAsia" w:ascii="Times New Roman" w:hAnsi="Times New Roman" w:eastAsia="宋体"/>
                      <w:szCs w:val="21"/>
                      <w:lang w:val="en-US" w:eastAsia="zh-CN"/>
                    </w:rPr>
                  </w:pPr>
                  <w:r>
                    <w:rPr>
                      <w:rFonts w:ascii="Times New Roman" w:hAnsi="Times New Roman" w:eastAsia="宋体"/>
                      <w:szCs w:val="21"/>
                    </w:rPr>
                    <w:t>98.</w:t>
                  </w:r>
                  <w:r>
                    <w:rPr>
                      <w:rFonts w:hint="eastAsia" w:ascii="Times New Roman" w:hAnsi="Times New Roman" w:eastAsia="宋体"/>
                      <w:szCs w:val="21"/>
                      <w:lang w:val="en-US" w:eastAsia="zh-CN"/>
                    </w:rPr>
                    <w:t>69</w:t>
                  </w:r>
                </w:p>
              </w:tc>
              <w:tc>
                <w:tcPr>
                  <w:tcW w:w="14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Merge w:val="restart"/>
                  <w:vAlign w:val="center"/>
                </w:tcPr>
                <w:p>
                  <w:pPr>
                    <w:adjustRightInd w:val="0"/>
                    <w:snapToGrid w:val="0"/>
                    <w:jc w:val="center"/>
                    <w:rPr>
                      <w:rFonts w:hint="eastAsia" w:ascii="Times New Roman" w:hAnsi="Times New Roman" w:eastAsia="宋体" w:cs="Times New Roman"/>
                      <w:szCs w:val="21"/>
                      <w:lang w:val="en-US"/>
                    </w:rPr>
                  </w:pPr>
                  <w:r>
                    <w:rPr>
                      <w:rFonts w:hint="eastAsia" w:ascii="Times New Roman" w:hAnsi="Times New Roman" w:eastAsia="宋体" w:cs="Times New Roman"/>
                      <w:szCs w:val="21"/>
                    </w:rPr>
                    <w:t>2018.</w:t>
                  </w:r>
                  <w:r>
                    <w:rPr>
                      <w:rFonts w:hint="eastAsia" w:ascii="Times New Roman" w:hAnsi="Times New Roman" w:eastAsia="宋体" w:cs="Times New Roman"/>
                      <w:szCs w:val="21"/>
                      <w:lang w:val="en-US" w:eastAsia="zh-CN"/>
                    </w:rPr>
                    <w:t>11.27</w:t>
                  </w:r>
                </w:p>
              </w:tc>
              <w:tc>
                <w:tcPr>
                  <w:tcW w:w="1452" w:type="dxa"/>
                  <w:vAlign w:val="center"/>
                </w:tcPr>
                <w:p>
                  <w:pPr>
                    <w:adjustRightInd w:val="0"/>
                    <w:snapToGrid w:val="0"/>
                    <w:jc w:val="center"/>
                    <w:rPr>
                      <w:rFonts w:ascii="Times New Roman" w:hAnsi="Times New Roman" w:eastAsia="宋体"/>
                      <w:szCs w:val="21"/>
                    </w:rPr>
                  </w:pPr>
                  <w:r>
                    <w:rPr>
                      <w:rFonts w:hint="eastAsia" w:ascii="Times New Roman" w:hAnsi="Times New Roman" w:eastAsia="宋体"/>
                      <w:szCs w:val="21"/>
                    </w:rPr>
                    <w:t>KY10</w:t>
                  </w:r>
                  <w:r>
                    <w:rPr>
                      <w:rFonts w:hint="eastAsia" w:ascii="Times New Roman" w:hAnsi="Times New Roman" w:eastAsia="宋体"/>
                      <w:szCs w:val="21"/>
                      <w:lang w:val="en-US" w:eastAsia="zh-CN"/>
                    </w:rPr>
                    <w:t>35</w:t>
                  </w:r>
                </w:p>
              </w:tc>
              <w:tc>
                <w:tcPr>
                  <w:tcW w:w="25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100</w:t>
                  </w:r>
                </w:p>
              </w:tc>
              <w:tc>
                <w:tcPr>
                  <w:tcW w:w="2058" w:type="dxa"/>
                  <w:vAlign w:val="center"/>
                </w:tcPr>
                <w:p>
                  <w:pPr>
                    <w:adjustRightInd w:val="0"/>
                    <w:snapToGrid w:val="0"/>
                    <w:jc w:val="center"/>
                    <w:rPr>
                      <w:rFonts w:hint="eastAsia" w:ascii="Times New Roman" w:hAnsi="Times New Roman" w:eastAsia="宋体"/>
                      <w:szCs w:val="21"/>
                      <w:lang w:val="en-US" w:eastAsia="zh-CN"/>
                    </w:rPr>
                  </w:pPr>
                  <w:r>
                    <w:rPr>
                      <w:rFonts w:ascii="Times New Roman" w:hAnsi="Times New Roman" w:eastAsia="宋体"/>
                      <w:szCs w:val="21"/>
                    </w:rPr>
                    <w:t>9</w:t>
                  </w:r>
                  <w:r>
                    <w:rPr>
                      <w:rFonts w:hint="eastAsia" w:ascii="Times New Roman" w:hAnsi="Times New Roman" w:eastAsia="宋体"/>
                      <w:szCs w:val="21"/>
                      <w:lang w:val="en-US" w:eastAsia="zh-CN"/>
                    </w:rPr>
                    <w:t>7</w:t>
                  </w:r>
                  <w:r>
                    <w:rPr>
                      <w:rFonts w:ascii="Times New Roman" w:hAnsi="Times New Roman" w:eastAsia="宋体"/>
                      <w:szCs w:val="21"/>
                    </w:rPr>
                    <w:t>.</w:t>
                  </w:r>
                  <w:r>
                    <w:rPr>
                      <w:rFonts w:hint="eastAsia" w:ascii="Times New Roman" w:hAnsi="Times New Roman" w:eastAsia="宋体"/>
                      <w:szCs w:val="21"/>
                      <w:lang w:val="en-US" w:eastAsia="zh-CN"/>
                    </w:rPr>
                    <w:t>98</w:t>
                  </w:r>
                </w:p>
              </w:tc>
              <w:tc>
                <w:tcPr>
                  <w:tcW w:w="14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Merge w:val="continue"/>
                  <w:vAlign w:val="center"/>
                </w:tcPr>
                <w:p>
                  <w:pPr>
                    <w:adjustRightInd w:val="0"/>
                    <w:snapToGrid w:val="0"/>
                    <w:jc w:val="center"/>
                    <w:rPr>
                      <w:rFonts w:ascii="Times New Roman" w:hAnsi="Times New Roman" w:eastAsia="宋体"/>
                      <w:szCs w:val="21"/>
                    </w:rPr>
                  </w:pPr>
                </w:p>
              </w:tc>
              <w:tc>
                <w:tcPr>
                  <w:tcW w:w="1452" w:type="dxa"/>
                  <w:vAlign w:val="center"/>
                </w:tcPr>
                <w:p>
                  <w:pPr>
                    <w:adjustRightInd w:val="0"/>
                    <w:snapToGrid w:val="0"/>
                    <w:jc w:val="center"/>
                    <w:rPr>
                      <w:rFonts w:ascii="Times New Roman" w:hAnsi="Times New Roman" w:eastAsia="宋体"/>
                      <w:szCs w:val="21"/>
                    </w:rPr>
                  </w:pPr>
                  <w:r>
                    <w:rPr>
                      <w:rFonts w:hint="eastAsia" w:ascii="Times New Roman" w:hAnsi="Times New Roman" w:eastAsia="宋体"/>
                      <w:szCs w:val="21"/>
                    </w:rPr>
                    <w:t>KY10</w:t>
                  </w:r>
                  <w:r>
                    <w:rPr>
                      <w:rFonts w:hint="eastAsia" w:ascii="Times New Roman" w:hAnsi="Times New Roman" w:eastAsia="宋体"/>
                      <w:szCs w:val="21"/>
                      <w:lang w:val="en-US" w:eastAsia="zh-CN"/>
                    </w:rPr>
                    <w:t>36</w:t>
                  </w:r>
                </w:p>
              </w:tc>
              <w:tc>
                <w:tcPr>
                  <w:tcW w:w="25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100</w:t>
                  </w:r>
                </w:p>
              </w:tc>
              <w:tc>
                <w:tcPr>
                  <w:tcW w:w="2058" w:type="dxa"/>
                  <w:vAlign w:val="center"/>
                </w:tcPr>
                <w:p>
                  <w:pPr>
                    <w:adjustRightInd w:val="0"/>
                    <w:snapToGrid w:val="0"/>
                    <w:jc w:val="center"/>
                    <w:rPr>
                      <w:rFonts w:hint="eastAsia" w:ascii="Times New Roman" w:hAnsi="Times New Roman" w:eastAsia="宋体"/>
                      <w:szCs w:val="21"/>
                      <w:lang w:eastAsia="zh-CN"/>
                    </w:rPr>
                  </w:pPr>
                  <w:r>
                    <w:rPr>
                      <w:rFonts w:ascii="Times New Roman" w:hAnsi="Times New Roman" w:eastAsia="宋体"/>
                      <w:szCs w:val="21"/>
                    </w:rPr>
                    <w:t>9</w:t>
                  </w:r>
                  <w:r>
                    <w:rPr>
                      <w:rFonts w:hint="eastAsia" w:ascii="Times New Roman" w:hAnsi="Times New Roman" w:eastAsia="宋体"/>
                      <w:szCs w:val="21"/>
                      <w:lang w:val="en-US" w:eastAsia="zh-CN"/>
                    </w:rPr>
                    <w:t>8</w:t>
                  </w:r>
                  <w:r>
                    <w:rPr>
                      <w:rFonts w:ascii="Times New Roman" w:hAnsi="Times New Roman" w:eastAsia="宋体"/>
                      <w:szCs w:val="21"/>
                    </w:rPr>
                    <w:t>.9</w:t>
                  </w:r>
                  <w:r>
                    <w:rPr>
                      <w:rFonts w:hint="eastAsia" w:ascii="Times New Roman" w:hAnsi="Times New Roman" w:eastAsia="宋体"/>
                      <w:szCs w:val="21"/>
                      <w:lang w:val="en-US" w:eastAsia="zh-CN"/>
                    </w:rPr>
                    <w:t>5</w:t>
                  </w:r>
                </w:p>
              </w:tc>
              <w:tc>
                <w:tcPr>
                  <w:tcW w:w="14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Merge w:val="continue"/>
                  <w:vAlign w:val="center"/>
                </w:tcPr>
                <w:p>
                  <w:pPr>
                    <w:adjustRightInd w:val="0"/>
                    <w:snapToGrid w:val="0"/>
                    <w:jc w:val="center"/>
                    <w:rPr>
                      <w:rFonts w:ascii="Times New Roman" w:hAnsi="Times New Roman" w:eastAsia="宋体"/>
                      <w:szCs w:val="21"/>
                    </w:rPr>
                  </w:pPr>
                </w:p>
              </w:tc>
              <w:tc>
                <w:tcPr>
                  <w:tcW w:w="1452" w:type="dxa"/>
                  <w:vAlign w:val="center"/>
                </w:tcPr>
                <w:p>
                  <w:pPr>
                    <w:adjustRightInd w:val="0"/>
                    <w:snapToGrid w:val="0"/>
                    <w:jc w:val="center"/>
                    <w:rPr>
                      <w:rFonts w:ascii="Times New Roman" w:hAnsi="Times New Roman" w:eastAsia="宋体"/>
                      <w:szCs w:val="21"/>
                    </w:rPr>
                  </w:pPr>
                  <w:r>
                    <w:rPr>
                      <w:rFonts w:hint="eastAsia" w:ascii="Times New Roman" w:hAnsi="Times New Roman" w:eastAsia="宋体"/>
                      <w:szCs w:val="21"/>
                    </w:rPr>
                    <w:t>KY10</w:t>
                  </w:r>
                  <w:r>
                    <w:rPr>
                      <w:rFonts w:hint="eastAsia" w:ascii="Times New Roman" w:hAnsi="Times New Roman" w:eastAsia="宋体"/>
                      <w:szCs w:val="21"/>
                      <w:lang w:val="en-US" w:eastAsia="zh-CN"/>
                    </w:rPr>
                    <w:t>37</w:t>
                  </w:r>
                </w:p>
              </w:tc>
              <w:tc>
                <w:tcPr>
                  <w:tcW w:w="25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100</w:t>
                  </w:r>
                </w:p>
              </w:tc>
              <w:tc>
                <w:tcPr>
                  <w:tcW w:w="2058" w:type="dxa"/>
                  <w:vAlign w:val="center"/>
                </w:tcPr>
                <w:p>
                  <w:pPr>
                    <w:adjustRightInd w:val="0"/>
                    <w:snapToGrid w:val="0"/>
                    <w:jc w:val="center"/>
                    <w:rPr>
                      <w:rFonts w:ascii="Times New Roman" w:hAnsi="Times New Roman" w:eastAsia="宋体"/>
                      <w:szCs w:val="21"/>
                      <w:lang w:val="en-US"/>
                    </w:rPr>
                  </w:pPr>
                  <w:r>
                    <w:rPr>
                      <w:rFonts w:ascii="Times New Roman" w:hAnsi="Times New Roman" w:eastAsia="宋体"/>
                      <w:szCs w:val="21"/>
                    </w:rPr>
                    <w:t>98.</w:t>
                  </w:r>
                  <w:r>
                    <w:rPr>
                      <w:rFonts w:hint="eastAsia" w:ascii="Times New Roman" w:hAnsi="Times New Roman" w:eastAsia="宋体"/>
                      <w:szCs w:val="21"/>
                      <w:lang w:val="en-US" w:eastAsia="zh-CN"/>
                    </w:rPr>
                    <w:t>91</w:t>
                  </w:r>
                </w:p>
              </w:tc>
              <w:tc>
                <w:tcPr>
                  <w:tcW w:w="14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2242" w:type="dxa"/>
                  <w:vMerge w:val="continue"/>
                  <w:vAlign w:val="center"/>
                </w:tcPr>
                <w:p>
                  <w:pPr>
                    <w:adjustRightInd w:val="0"/>
                    <w:snapToGrid w:val="0"/>
                    <w:jc w:val="center"/>
                    <w:rPr>
                      <w:rFonts w:ascii="Times New Roman" w:hAnsi="Times New Roman" w:eastAsia="宋体"/>
                      <w:szCs w:val="21"/>
                    </w:rPr>
                  </w:pPr>
                </w:p>
              </w:tc>
              <w:tc>
                <w:tcPr>
                  <w:tcW w:w="1452" w:type="dxa"/>
                  <w:vAlign w:val="center"/>
                </w:tcPr>
                <w:p>
                  <w:pPr>
                    <w:adjustRightInd w:val="0"/>
                    <w:snapToGrid w:val="0"/>
                    <w:jc w:val="center"/>
                    <w:rPr>
                      <w:rFonts w:ascii="Times New Roman" w:hAnsi="Times New Roman" w:eastAsia="宋体"/>
                      <w:szCs w:val="21"/>
                    </w:rPr>
                  </w:pPr>
                  <w:r>
                    <w:rPr>
                      <w:rFonts w:hint="eastAsia" w:ascii="Times New Roman" w:hAnsi="Times New Roman" w:eastAsia="宋体"/>
                      <w:szCs w:val="21"/>
                    </w:rPr>
                    <w:t>KY10</w:t>
                  </w:r>
                  <w:r>
                    <w:rPr>
                      <w:rFonts w:hint="eastAsia" w:ascii="Times New Roman" w:hAnsi="Times New Roman" w:eastAsia="宋体"/>
                      <w:szCs w:val="21"/>
                      <w:lang w:val="en-US" w:eastAsia="zh-CN"/>
                    </w:rPr>
                    <w:t>45</w:t>
                  </w:r>
                </w:p>
              </w:tc>
              <w:tc>
                <w:tcPr>
                  <w:tcW w:w="25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100</w:t>
                  </w:r>
                </w:p>
              </w:tc>
              <w:tc>
                <w:tcPr>
                  <w:tcW w:w="2058" w:type="dxa"/>
                  <w:vAlign w:val="center"/>
                </w:tcPr>
                <w:p>
                  <w:pPr>
                    <w:adjustRightInd w:val="0"/>
                    <w:snapToGrid w:val="0"/>
                    <w:jc w:val="center"/>
                    <w:rPr>
                      <w:rFonts w:ascii="Times New Roman" w:hAnsi="Times New Roman" w:eastAsia="宋体"/>
                      <w:szCs w:val="21"/>
                      <w:lang w:val="en-US"/>
                    </w:rPr>
                  </w:pPr>
                  <w:r>
                    <w:rPr>
                      <w:rFonts w:ascii="Times New Roman" w:hAnsi="Times New Roman" w:eastAsia="宋体"/>
                      <w:szCs w:val="21"/>
                    </w:rPr>
                    <w:t>98.</w:t>
                  </w:r>
                  <w:r>
                    <w:rPr>
                      <w:rFonts w:hint="eastAsia" w:ascii="Times New Roman" w:hAnsi="Times New Roman" w:eastAsia="宋体"/>
                      <w:szCs w:val="21"/>
                      <w:lang w:val="en-US" w:eastAsia="zh-CN"/>
                    </w:rPr>
                    <w:t>86</w:t>
                  </w:r>
                </w:p>
              </w:tc>
              <w:tc>
                <w:tcPr>
                  <w:tcW w:w="145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合格</w:t>
                  </w:r>
                </w:p>
              </w:tc>
            </w:tr>
          </w:tbl>
          <w:p>
            <w:pPr>
              <w:autoSpaceDE w:val="0"/>
              <w:autoSpaceDN w:val="0"/>
              <w:adjustRightInd w:val="0"/>
              <w:spacing w:beforeLines="50" w:line="360" w:lineRule="auto"/>
              <w:jc w:val="center"/>
              <w:rPr>
                <w:rFonts w:ascii="Times New Roman" w:hAnsi="Times New Roman" w:eastAsia="宋体"/>
                <w:b/>
                <w:bCs/>
                <w:color w:val="FF0000"/>
                <w:szCs w:val="21"/>
              </w:rPr>
            </w:pPr>
            <w:r>
              <w:rPr>
                <w:rFonts w:ascii="Times New Roman" w:hAnsi="Times New Roman" w:eastAsia="宋体"/>
                <w:b/>
                <w:bCs/>
                <w:szCs w:val="21"/>
                <w:lang w:val="zh-CN"/>
              </w:rPr>
              <w:t>表</w:t>
            </w:r>
            <w:r>
              <w:rPr>
                <w:rFonts w:ascii="Times New Roman" w:hAnsi="Times New Roman" w:eastAsia="宋体"/>
                <w:b/>
                <w:bCs/>
                <w:szCs w:val="21"/>
              </w:rPr>
              <w:t>5</w:t>
            </w:r>
            <w:r>
              <w:rPr>
                <w:rFonts w:ascii="Times New Roman" w:hAnsi="Times New Roman" w:eastAsia="宋体"/>
                <w:b/>
                <w:bCs/>
                <w:szCs w:val="21"/>
                <w:lang w:val="zh-CN"/>
              </w:rPr>
              <w:t>-</w:t>
            </w:r>
            <w:r>
              <w:rPr>
                <w:rFonts w:hint="eastAsia" w:ascii="Times New Roman" w:hAnsi="Times New Roman" w:eastAsia="宋体"/>
                <w:b/>
                <w:bCs/>
                <w:szCs w:val="21"/>
                <w:lang w:val="en-US" w:eastAsia="zh-CN"/>
              </w:rPr>
              <w:t>6</w:t>
            </w:r>
            <w:r>
              <w:rPr>
                <w:rFonts w:ascii="Times New Roman" w:hAnsi="Times New Roman" w:eastAsia="宋体"/>
                <w:b/>
                <w:bCs/>
                <w:szCs w:val="21"/>
              </w:rPr>
              <w:t xml:space="preserve"> </w:t>
            </w:r>
            <w:r>
              <w:rPr>
                <w:rFonts w:ascii="Times New Roman" w:hAnsi="Times New Roman" w:eastAsia="宋体"/>
                <w:b/>
                <w:bCs/>
                <w:color w:val="000000"/>
                <w:szCs w:val="21"/>
                <w:lang w:val="zh-CN"/>
              </w:rPr>
              <w:t>质控依据及质控措施方法一览表</w:t>
            </w:r>
          </w:p>
          <w:tbl>
            <w:tblPr>
              <w:tblStyle w:val="9"/>
              <w:tblpPr w:leftFromText="180" w:rightFromText="180" w:vertAnchor="text" w:horzAnchor="page" w:tblpXSpec="center" w:tblpY="153"/>
              <w:tblOverlap w:val="never"/>
              <w:tblW w:w="9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4963"/>
              <w:gridCol w:w="3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458"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项目类别</w:t>
                  </w:r>
                </w:p>
              </w:tc>
              <w:tc>
                <w:tcPr>
                  <w:tcW w:w="4963"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质控标准名称</w:t>
                  </w:r>
                </w:p>
              </w:tc>
              <w:tc>
                <w:tcPr>
                  <w:tcW w:w="336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质控标准号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458"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废气</w:t>
                  </w:r>
                </w:p>
              </w:tc>
              <w:tc>
                <w:tcPr>
                  <w:tcW w:w="4963"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大气污染物无组织排放监测技术导则</w:t>
                  </w:r>
                </w:p>
              </w:tc>
              <w:tc>
                <w:tcPr>
                  <w:tcW w:w="3360" w:type="dxa"/>
                  <w:vAlign w:val="center"/>
                </w:tcPr>
                <w:p>
                  <w:pPr>
                    <w:adjustRightInd w:val="0"/>
                    <w:snapToGrid w:val="0"/>
                    <w:jc w:val="center"/>
                    <w:rPr>
                      <w:rFonts w:ascii="Times New Roman" w:hAnsi="Times New Roman" w:eastAsia="宋体"/>
                      <w:szCs w:val="21"/>
                    </w:rPr>
                  </w:pPr>
                  <w:r>
                    <w:rPr>
                      <w:rFonts w:ascii="Times New Roman" w:hAnsi="Times New Roman" w:eastAsia="宋体"/>
                      <w:szCs w:val="21"/>
                    </w:rPr>
                    <w:t>HJ/T 55-2000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5" w:hRule="atLeast"/>
              </w:trPr>
              <w:tc>
                <w:tcPr>
                  <w:tcW w:w="9781" w:type="dxa"/>
                  <w:gridSpan w:val="3"/>
                  <w:vAlign w:val="center"/>
                </w:tcPr>
                <w:p>
                  <w:pPr>
                    <w:adjustRightInd w:val="0"/>
                    <w:snapToGrid w:val="0"/>
                    <w:rPr>
                      <w:rFonts w:ascii="Times New Roman" w:hAnsi="Times New Roman" w:eastAsia="宋体"/>
                      <w:szCs w:val="21"/>
                    </w:rPr>
                  </w:pPr>
                  <w:r>
                    <w:rPr>
                      <w:rFonts w:ascii="Times New Roman" w:hAnsi="Times New Roman" w:eastAsia="宋体"/>
                      <w:szCs w:val="21"/>
                    </w:rPr>
                    <w:t>质控措施：检测、计量设备强检合格；人员持证上岗；</w:t>
                  </w:r>
                </w:p>
                <w:p>
                  <w:pPr>
                    <w:adjustRightInd w:val="0"/>
                    <w:snapToGrid w:val="0"/>
                    <w:rPr>
                      <w:rFonts w:ascii="Times New Roman" w:hAnsi="Times New Roman" w:eastAsia="宋体"/>
                      <w:szCs w:val="21"/>
                    </w:rPr>
                  </w:pPr>
                  <w:r>
                    <w:rPr>
                      <w:rFonts w:ascii="Times New Roman" w:hAnsi="Times New Roman" w:eastAsia="宋体"/>
                      <w:szCs w:val="21"/>
                    </w:rPr>
                    <w:t>采样前确认采样滤膜无针孔和破损，滤膜的毛面向上。采样前确认采样滤膜无针孔和破损，滤膜的毛孔向上。</w:t>
                  </w:r>
                  <w:r>
                    <w:rPr>
                      <w:rFonts w:hint="eastAsia" w:ascii="Times New Roman" w:hAnsi="Times New Roman" w:eastAsia="宋体"/>
                      <w:szCs w:val="21"/>
                      <w:lang w:val="en-US" w:eastAsia="zh-CN"/>
                    </w:rPr>
                    <w:t>采样气袋完整无破损，</w:t>
                  </w:r>
                  <w:r>
                    <w:rPr>
                      <w:rFonts w:ascii="Times New Roman" w:hAnsi="Times New Roman" w:eastAsia="宋体"/>
                      <w:szCs w:val="21"/>
                    </w:rPr>
                    <w:t>采样仪器在监测前按监测因子分别用标准气体和流量计对其进行标定，在监测时确保采样流量。</w:t>
                  </w:r>
                </w:p>
              </w:tc>
            </w:tr>
          </w:tbl>
          <w:p>
            <w:pPr>
              <w:spacing w:line="360" w:lineRule="auto"/>
              <w:rPr>
                <w:rFonts w:ascii="Times New Roman" w:hAnsi="Times New Roman" w:eastAsia="宋体"/>
                <w:b/>
                <w:color w:val="000000"/>
                <w:sz w:val="24"/>
                <w:szCs w:val="24"/>
              </w:rPr>
            </w:pPr>
            <w:r>
              <w:rPr>
                <w:rFonts w:hint="eastAsia" w:ascii="Times New Roman" w:hAnsi="Times New Roman" w:eastAsia="宋体"/>
                <w:b/>
                <w:color w:val="000000"/>
                <w:sz w:val="24"/>
                <w:szCs w:val="24"/>
                <w:lang w:val="en-US" w:eastAsia="zh-CN"/>
              </w:rPr>
              <w:t>5</w:t>
            </w:r>
            <w:r>
              <w:rPr>
                <w:rFonts w:ascii="Times New Roman" w:hAnsi="Times New Roman" w:eastAsia="宋体"/>
                <w:b/>
                <w:color w:val="000000"/>
                <w:sz w:val="24"/>
                <w:szCs w:val="24"/>
              </w:rPr>
              <w:t>、噪声监测质量控制措施</w:t>
            </w:r>
          </w:p>
          <w:p>
            <w:pPr>
              <w:pStyle w:val="17"/>
              <w:ind w:firstLine="480"/>
              <w:rPr>
                <w:rFonts w:ascii="Times New Roman" w:hAnsi="Times New Roman" w:eastAsia="宋体"/>
              </w:rPr>
            </w:pPr>
            <w:r>
              <w:rPr>
                <w:rFonts w:ascii="Times New Roman" w:hAnsi="Times New Roman" w:eastAsia="宋体"/>
              </w:rPr>
              <w:t>厂界噪声监测按《工业企业厂界环境噪声排放标准》（GB12348-2008）进行。质量保证和质控按照国家环保局《环境监测技术规范》（噪声部分）进行。噪声仪器在监测前进行校准，校准结果见表5-</w:t>
            </w:r>
            <w:r>
              <w:rPr>
                <w:rFonts w:hint="eastAsia" w:ascii="Times New Roman" w:hAnsi="Times New Roman" w:eastAsia="宋体"/>
                <w:lang w:val="en-US" w:eastAsia="zh-CN"/>
              </w:rPr>
              <w:t>7</w:t>
            </w:r>
            <w:r>
              <w:rPr>
                <w:rFonts w:ascii="Times New Roman" w:hAnsi="Times New Roman" w:eastAsia="宋体"/>
              </w:rPr>
              <w:t>。</w:t>
            </w:r>
          </w:p>
          <w:p>
            <w:pPr>
              <w:spacing w:line="360" w:lineRule="auto"/>
              <w:jc w:val="center"/>
              <w:rPr>
                <w:rFonts w:ascii="Times New Roman" w:hAnsi="Times New Roman" w:eastAsia="宋体"/>
                <w:b/>
                <w:bCs/>
                <w:color w:val="000000"/>
                <w:szCs w:val="21"/>
              </w:rPr>
            </w:pPr>
          </w:p>
          <w:p>
            <w:pPr>
              <w:spacing w:line="360" w:lineRule="auto"/>
              <w:jc w:val="center"/>
              <w:rPr>
                <w:rFonts w:ascii="Times New Roman" w:hAnsi="Times New Roman" w:eastAsia="宋体"/>
                <w:b/>
                <w:bCs/>
                <w:color w:val="000000"/>
                <w:szCs w:val="21"/>
              </w:rPr>
            </w:pPr>
          </w:p>
          <w:p>
            <w:pPr>
              <w:spacing w:line="360" w:lineRule="auto"/>
              <w:jc w:val="center"/>
              <w:rPr>
                <w:rFonts w:ascii="Times New Roman" w:hAnsi="Times New Roman" w:eastAsia="宋体"/>
                <w:b/>
                <w:bCs/>
                <w:color w:val="000000"/>
                <w:szCs w:val="21"/>
              </w:rPr>
            </w:pPr>
          </w:p>
          <w:p>
            <w:pPr>
              <w:spacing w:line="360" w:lineRule="auto"/>
              <w:jc w:val="center"/>
              <w:rPr>
                <w:rFonts w:ascii="Times New Roman" w:hAnsi="Times New Roman" w:eastAsia="宋体"/>
                <w:b/>
                <w:bCs/>
                <w:color w:val="000000"/>
                <w:szCs w:val="21"/>
              </w:rPr>
            </w:pPr>
            <w:r>
              <w:rPr>
                <w:rFonts w:ascii="Times New Roman" w:hAnsi="Times New Roman" w:eastAsia="宋体"/>
                <w:b/>
                <w:bCs/>
                <w:color w:val="000000"/>
                <w:szCs w:val="21"/>
              </w:rPr>
              <w:t>表5-</w:t>
            </w:r>
            <w:r>
              <w:rPr>
                <w:rFonts w:hint="eastAsia" w:ascii="Times New Roman" w:hAnsi="Times New Roman" w:eastAsia="宋体"/>
                <w:b/>
                <w:bCs/>
                <w:color w:val="000000"/>
                <w:szCs w:val="21"/>
                <w:lang w:val="en-US" w:eastAsia="zh-CN"/>
              </w:rPr>
              <w:t>7</w:t>
            </w:r>
            <w:r>
              <w:rPr>
                <w:rFonts w:ascii="Times New Roman" w:hAnsi="Times New Roman" w:eastAsia="宋体"/>
                <w:b/>
                <w:bCs/>
                <w:color w:val="000000"/>
                <w:szCs w:val="21"/>
              </w:rPr>
              <w:t xml:space="preserve"> 噪声仪器校准结果</w:t>
            </w:r>
          </w:p>
          <w:tbl>
            <w:tblPr>
              <w:tblStyle w:val="9"/>
              <w:tblW w:w="95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975"/>
              <w:gridCol w:w="945"/>
              <w:gridCol w:w="1275"/>
              <w:gridCol w:w="1290"/>
              <w:gridCol w:w="1188"/>
              <w:gridCol w:w="1482"/>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0" w:hRule="exact"/>
                <w:jc w:val="center"/>
              </w:trPr>
              <w:tc>
                <w:tcPr>
                  <w:tcW w:w="1322" w:type="dxa"/>
                  <w:vAlign w:val="center"/>
                </w:tcPr>
                <w:p>
                  <w:pPr>
                    <w:spacing w:line="240" w:lineRule="atLeast"/>
                    <w:jc w:val="center"/>
                    <w:rPr>
                      <w:rFonts w:ascii="Times New Roman" w:hAnsi="Times New Roman" w:eastAsia="宋体"/>
                      <w:b/>
                      <w:bCs/>
                      <w:szCs w:val="21"/>
                    </w:rPr>
                  </w:pPr>
                  <w:r>
                    <w:rPr>
                      <w:rFonts w:ascii="Times New Roman" w:hAnsi="Times New Roman" w:eastAsia="宋体"/>
                      <w:b/>
                      <w:bCs/>
                      <w:szCs w:val="21"/>
                    </w:rPr>
                    <w:t>校准日期</w:t>
                  </w:r>
                </w:p>
              </w:tc>
              <w:tc>
                <w:tcPr>
                  <w:tcW w:w="975" w:type="dxa"/>
                  <w:vAlign w:val="center"/>
                </w:tcPr>
                <w:p>
                  <w:pPr>
                    <w:spacing w:line="240" w:lineRule="atLeast"/>
                    <w:jc w:val="center"/>
                    <w:rPr>
                      <w:rFonts w:ascii="Times New Roman" w:hAnsi="Times New Roman" w:eastAsia="宋体"/>
                      <w:b/>
                      <w:bCs/>
                      <w:szCs w:val="21"/>
                    </w:rPr>
                  </w:pPr>
                  <w:r>
                    <w:rPr>
                      <w:rFonts w:ascii="Times New Roman" w:hAnsi="Times New Roman" w:eastAsia="宋体"/>
                      <w:b/>
                      <w:bCs/>
                      <w:szCs w:val="21"/>
                    </w:rPr>
                    <w:t>仪器编号</w:t>
                  </w:r>
                </w:p>
              </w:tc>
              <w:tc>
                <w:tcPr>
                  <w:tcW w:w="945" w:type="dxa"/>
                  <w:vAlign w:val="center"/>
                </w:tcPr>
                <w:p>
                  <w:pPr>
                    <w:spacing w:line="240" w:lineRule="atLeast"/>
                    <w:jc w:val="center"/>
                    <w:rPr>
                      <w:rFonts w:ascii="Times New Roman" w:hAnsi="Times New Roman" w:eastAsia="宋体"/>
                      <w:b/>
                      <w:bCs/>
                      <w:szCs w:val="21"/>
                    </w:rPr>
                  </w:pPr>
                  <w:r>
                    <w:rPr>
                      <w:rFonts w:ascii="Times New Roman" w:hAnsi="Times New Roman" w:eastAsia="宋体"/>
                      <w:b/>
                      <w:bCs/>
                      <w:szCs w:val="21"/>
                    </w:rPr>
                    <w:t>校准器具编号</w:t>
                  </w:r>
                </w:p>
              </w:tc>
              <w:tc>
                <w:tcPr>
                  <w:tcW w:w="1275" w:type="dxa"/>
                  <w:vAlign w:val="center"/>
                </w:tcPr>
                <w:p>
                  <w:pPr>
                    <w:spacing w:line="240" w:lineRule="atLeast"/>
                    <w:jc w:val="center"/>
                    <w:rPr>
                      <w:rFonts w:ascii="Times New Roman" w:hAnsi="Times New Roman" w:eastAsia="宋体"/>
                      <w:b/>
                      <w:bCs/>
                      <w:szCs w:val="21"/>
                    </w:rPr>
                  </w:pPr>
                  <w:r>
                    <w:rPr>
                      <w:rFonts w:ascii="Times New Roman" w:hAnsi="Times New Roman" w:eastAsia="宋体"/>
                      <w:b/>
                      <w:bCs/>
                      <w:szCs w:val="21"/>
                    </w:rPr>
                    <w:t>测量前仪器校准（dB）</w:t>
                  </w:r>
                </w:p>
              </w:tc>
              <w:tc>
                <w:tcPr>
                  <w:tcW w:w="1290" w:type="dxa"/>
                  <w:vAlign w:val="center"/>
                </w:tcPr>
                <w:p>
                  <w:pPr>
                    <w:spacing w:line="240" w:lineRule="atLeast"/>
                    <w:jc w:val="center"/>
                    <w:rPr>
                      <w:rFonts w:ascii="Times New Roman" w:hAnsi="Times New Roman" w:eastAsia="宋体"/>
                      <w:b/>
                      <w:bCs/>
                      <w:color w:val="FF0000"/>
                      <w:szCs w:val="21"/>
                    </w:rPr>
                  </w:pPr>
                  <w:r>
                    <w:rPr>
                      <w:rFonts w:ascii="Times New Roman" w:hAnsi="Times New Roman" w:eastAsia="宋体"/>
                      <w:b/>
                      <w:bCs/>
                      <w:szCs w:val="21"/>
                    </w:rPr>
                    <w:t>测量后仪器校准（dB）</w:t>
                  </w:r>
                </w:p>
              </w:tc>
              <w:tc>
                <w:tcPr>
                  <w:tcW w:w="1188" w:type="dxa"/>
                  <w:vAlign w:val="center"/>
                </w:tcPr>
                <w:p>
                  <w:pPr>
                    <w:spacing w:line="240" w:lineRule="atLeast"/>
                    <w:jc w:val="center"/>
                    <w:rPr>
                      <w:rFonts w:ascii="Times New Roman" w:hAnsi="Times New Roman" w:eastAsia="宋体"/>
                      <w:b/>
                      <w:bCs/>
                      <w:szCs w:val="21"/>
                    </w:rPr>
                  </w:pPr>
                  <w:r>
                    <w:rPr>
                      <w:rFonts w:hint="eastAsia" w:ascii="Times New Roman" w:hAnsi="Times New Roman" w:eastAsia="宋体"/>
                      <w:b/>
                      <w:bCs/>
                      <w:szCs w:val="21"/>
                    </w:rPr>
                    <w:t>前、后校准示值偏差</w:t>
                  </w:r>
                </w:p>
              </w:tc>
              <w:tc>
                <w:tcPr>
                  <w:tcW w:w="1482" w:type="dxa"/>
                  <w:vAlign w:val="center"/>
                </w:tcPr>
                <w:p>
                  <w:pPr>
                    <w:spacing w:line="240" w:lineRule="atLeast"/>
                    <w:jc w:val="center"/>
                    <w:rPr>
                      <w:rFonts w:ascii="Times New Roman" w:hAnsi="Times New Roman" w:eastAsia="宋体"/>
                      <w:b/>
                      <w:bCs/>
                      <w:szCs w:val="21"/>
                    </w:rPr>
                  </w:pPr>
                  <w:r>
                    <w:rPr>
                      <w:rFonts w:hint="eastAsia" w:ascii="Times New Roman" w:hAnsi="Times New Roman" w:eastAsia="宋体"/>
                      <w:b/>
                      <w:bCs/>
                      <w:szCs w:val="21"/>
                    </w:rPr>
                    <w:t>前、后校准示值偏差允许范围</w:t>
                  </w:r>
                </w:p>
              </w:tc>
              <w:tc>
                <w:tcPr>
                  <w:tcW w:w="1087" w:type="dxa"/>
                  <w:vAlign w:val="center"/>
                </w:tcPr>
                <w:p>
                  <w:pPr>
                    <w:spacing w:line="240" w:lineRule="atLeast"/>
                    <w:jc w:val="center"/>
                    <w:rPr>
                      <w:rFonts w:ascii="Times New Roman" w:hAnsi="Times New Roman" w:eastAsia="宋体"/>
                      <w:b/>
                      <w:bCs/>
                      <w:szCs w:val="21"/>
                    </w:rPr>
                  </w:pPr>
                  <w:r>
                    <w:rPr>
                      <w:rFonts w:hint="eastAsia" w:ascii="Times New Roman" w:hAnsi="Times New Roman" w:eastAsia="宋体"/>
                      <w:b/>
                      <w:bCs/>
                      <w:szCs w:val="21"/>
                    </w:rPr>
                    <w:t>质控评价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1322" w:type="dxa"/>
                  <w:vAlign w:val="center"/>
                </w:tcPr>
                <w:p>
                  <w:pPr>
                    <w:adjustRightInd w:val="0"/>
                    <w:snapToGrid w:val="0"/>
                    <w:jc w:val="center"/>
                    <w:rPr>
                      <w:rFonts w:ascii="Times New Roman" w:hAnsi="Times New Roman" w:eastAsia="宋体"/>
                      <w:bCs/>
                      <w:color w:val="auto"/>
                      <w:szCs w:val="21"/>
                    </w:rPr>
                  </w:pPr>
                  <w:r>
                    <w:rPr>
                      <w:rFonts w:hint="eastAsia" w:ascii="Times New Roman" w:hAnsi="Times New Roman" w:eastAsia="宋体" w:cs="Times New Roman"/>
                      <w:szCs w:val="21"/>
                    </w:rPr>
                    <w:t>2018.</w:t>
                  </w:r>
                  <w:r>
                    <w:rPr>
                      <w:rFonts w:hint="eastAsia" w:ascii="Times New Roman" w:hAnsi="Times New Roman" w:eastAsia="宋体" w:cs="Times New Roman"/>
                      <w:szCs w:val="21"/>
                      <w:lang w:val="en-US" w:eastAsia="zh-CN"/>
                    </w:rPr>
                    <w:t>11.26</w:t>
                  </w:r>
                </w:p>
              </w:tc>
              <w:tc>
                <w:tcPr>
                  <w:tcW w:w="975" w:type="dxa"/>
                  <w:vAlign w:val="center"/>
                </w:tcPr>
                <w:p>
                  <w:pPr>
                    <w:spacing w:line="240" w:lineRule="atLeast"/>
                    <w:jc w:val="center"/>
                    <w:rPr>
                      <w:rFonts w:hint="eastAsia" w:ascii="Times New Roman" w:hAnsi="Times New Roman" w:eastAsia="宋体"/>
                      <w:bCs/>
                      <w:color w:val="auto"/>
                      <w:szCs w:val="21"/>
                      <w:lang w:val="en-US" w:eastAsia="zh-CN"/>
                    </w:rPr>
                  </w:pPr>
                  <w:r>
                    <w:rPr>
                      <w:rFonts w:hint="eastAsia" w:ascii="Times New Roman" w:hAnsi="Times New Roman" w:eastAsia="宋体"/>
                      <w:color w:val="auto"/>
                      <w:szCs w:val="21"/>
                    </w:rPr>
                    <w:t>KY10</w:t>
                  </w:r>
                  <w:r>
                    <w:rPr>
                      <w:rFonts w:hint="eastAsia" w:ascii="Times New Roman" w:hAnsi="Times New Roman" w:eastAsia="宋体"/>
                      <w:color w:val="auto"/>
                      <w:szCs w:val="21"/>
                      <w:lang w:val="en-US" w:eastAsia="zh-CN"/>
                    </w:rPr>
                    <w:t>62</w:t>
                  </w:r>
                </w:p>
              </w:tc>
              <w:tc>
                <w:tcPr>
                  <w:tcW w:w="945" w:type="dxa"/>
                  <w:vAlign w:val="center"/>
                </w:tcPr>
                <w:p>
                  <w:pPr>
                    <w:spacing w:line="240" w:lineRule="atLeast"/>
                    <w:jc w:val="center"/>
                    <w:rPr>
                      <w:rFonts w:hint="eastAsia" w:ascii="Times New Roman" w:hAnsi="Times New Roman" w:eastAsia="宋体"/>
                      <w:bCs/>
                      <w:color w:val="auto"/>
                      <w:szCs w:val="21"/>
                      <w:lang w:val="en-US" w:eastAsia="zh-CN"/>
                    </w:rPr>
                  </w:pPr>
                  <w:r>
                    <w:rPr>
                      <w:rFonts w:hint="eastAsia" w:ascii="Times New Roman" w:hAnsi="Times New Roman" w:eastAsia="宋体"/>
                      <w:color w:val="auto"/>
                      <w:szCs w:val="21"/>
                    </w:rPr>
                    <w:t>KY10</w:t>
                  </w:r>
                  <w:r>
                    <w:rPr>
                      <w:rFonts w:hint="eastAsia" w:ascii="Times New Roman" w:hAnsi="Times New Roman" w:eastAsia="宋体"/>
                      <w:color w:val="auto"/>
                      <w:szCs w:val="21"/>
                      <w:lang w:val="en-US" w:eastAsia="zh-CN"/>
                    </w:rPr>
                    <w:t>64</w:t>
                  </w:r>
                </w:p>
              </w:tc>
              <w:tc>
                <w:tcPr>
                  <w:tcW w:w="1275" w:type="dxa"/>
                  <w:vAlign w:val="center"/>
                </w:tcPr>
                <w:p>
                  <w:pPr>
                    <w:spacing w:line="240" w:lineRule="atLeast"/>
                    <w:jc w:val="center"/>
                    <w:rPr>
                      <w:rFonts w:hint="eastAsia" w:ascii="Times New Roman" w:hAnsi="Times New Roman" w:eastAsia="宋体"/>
                      <w:bCs/>
                      <w:szCs w:val="21"/>
                      <w:lang w:val="en-US" w:eastAsia="zh-CN"/>
                    </w:rPr>
                  </w:pPr>
                  <w:r>
                    <w:rPr>
                      <w:rFonts w:ascii="Times New Roman" w:hAnsi="Times New Roman" w:eastAsia="宋体"/>
                      <w:bCs/>
                      <w:szCs w:val="21"/>
                    </w:rPr>
                    <w:t>9</w:t>
                  </w:r>
                  <w:r>
                    <w:rPr>
                      <w:rFonts w:hint="eastAsia" w:ascii="Times New Roman" w:hAnsi="Times New Roman" w:eastAsia="宋体"/>
                      <w:bCs/>
                      <w:szCs w:val="21"/>
                      <w:lang w:val="en-US" w:eastAsia="zh-CN"/>
                    </w:rPr>
                    <w:t>4.0</w:t>
                  </w:r>
                </w:p>
              </w:tc>
              <w:tc>
                <w:tcPr>
                  <w:tcW w:w="1290" w:type="dxa"/>
                  <w:vAlign w:val="center"/>
                </w:tcPr>
                <w:p>
                  <w:pPr>
                    <w:spacing w:line="240" w:lineRule="atLeast"/>
                    <w:jc w:val="center"/>
                    <w:rPr>
                      <w:rFonts w:hint="eastAsia" w:ascii="Times New Roman" w:hAnsi="Times New Roman" w:eastAsia="宋体"/>
                      <w:bCs/>
                      <w:szCs w:val="21"/>
                      <w:lang w:val="en-US" w:eastAsia="zh-CN"/>
                    </w:rPr>
                  </w:pPr>
                  <w:r>
                    <w:rPr>
                      <w:rFonts w:ascii="Times New Roman" w:hAnsi="Times New Roman" w:eastAsia="宋体"/>
                      <w:bCs/>
                      <w:szCs w:val="21"/>
                    </w:rPr>
                    <w:t>9</w:t>
                  </w:r>
                  <w:r>
                    <w:rPr>
                      <w:rFonts w:hint="eastAsia" w:ascii="Times New Roman" w:hAnsi="Times New Roman" w:eastAsia="宋体"/>
                      <w:bCs/>
                      <w:szCs w:val="21"/>
                      <w:lang w:val="en-US" w:eastAsia="zh-CN"/>
                    </w:rPr>
                    <w:t>3.8</w:t>
                  </w:r>
                </w:p>
              </w:tc>
              <w:tc>
                <w:tcPr>
                  <w:tcW w:w="1188" w:type="dxa"/>
                  <w:vAlign w:val="center"/>
                </w:tcPr>
                <w:p>
                  <w:pPr>
                    <w:spacing w:line="240" w:lineRule="atLeast"/>
                    <w:jc w:val="center"/>
                    <w:rPr>
                      <w:rFonts w:ascii="Times New Roman" w:hAnsi="Times New Roman" w:eastAsia="宋体"/>
                      <w:bCs/>
                      <w:szCs w:val="21"/>
                    </w:rPr>
                  </w:pPr>
                  <w:r>
                    <w:rPr>
                      <w:rFonts w:hint="eastAsia" w:ascii="Times New Roman" w:hAnsi="Times New Roman" w:eastAsia="宋体"/>
                      <w:szCs w:val="21"/>
                    </w:rPr>
                    <w:t>0.</w:t>
                  </w:r>
                  <w:r>
                    <w:rPr>
                      <w:rFonts w:hint="eastAsia" w:ascii="Times New Roman" w:hAnsi="Times New Roman" w:eastAsia="宋体"/>
                      <w:szCs w:val="21"/>
                      <w:lang w:val="en-US" w:eastAsia="zh-CN"/>
                    </w:rPr>
                    <w:t>2</w:t>
                  </w:r>
                  <w:r>
                    <w:rPr>
                      <w:rFonts w:hint="eastAsia" w:ascii="Times New Roman" w:hAnsi="Times New Roman" w:eastAsia="宋体"/>
                      <w:szCs w:val="21"/>
                    </w:rPr>
                    <w:t>dB(A)</w:t>
                  </w:r>
                </w:p>
              </w:tc>
              <w:tc>
                <w:tcPr>
                  <w:tcW w:w="1482" w:type="dxa"/>
                  <w:vAlign w:val="center"/>
                </w:tcPr>
                <w:p>
                  <w:pPr>
                    <w:spacing w:line="240" w:lineRule="atLeast"/>
                    <w:jc w:val="center"/>
                    <w:rPr>
                      <w:rFonts w:ascii="Times New Roman" w:hAnsi="Times New Roman" w:eastAsia="宋体"/>
                      <w:bCs/>
                      <w:szCs w:val="21"/>
                    </w:rPr>
                  </w:pPr>
                  <w:r>
                    <w:rPr>
                      <w:rFonts w:hint="eastAsia" w:ascii="Times New Roman" w:hAnsi="Times New Roman" w:eastAsia="宋体"/>
                      <w:szCs w:val="21"/>
                    </w:rPr>
                    <w:t>≦0.5dB(A)</w:t>
                  </w:r>
                </w:p>
              </w:tc>
              <w:tc>
                <w:tcPr>
                  <w:tcW w:w="1087" w:type="dxa"/>
                </w:tcPr>
                <w:p>
                  <w:pPr>
                    <w:spacing w:line="240" w:lineRule="atLeast"/>
                    <w:jc w:val="center"/>
                    <w:rPr>
                      <w:rFonts w:ascii="Times New Roman" w:hAnsi="Times New Roman" w:eastAsia="宋体"/>
                      <w:bCs/>
                      <w:szCs w:val="21"/>
                    </w:rPr>
                  </w:pPr>
                  <w:r>
                    <w:rPr>
                      <w:rFonts w:hint="eastAsia" w:ascii="Times New Roman" w:hAnsi="Times New Roman" w:eastAsia="宋体"/>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1322" w:type="dxa"/>
                  <w:vAlign w:val="center"/>
                </w:tcPr>
                <w:p>
                  <w:pPr>
                    <w:adjustRightInd w:val="0"/>
                    <w:snapToGrid w:val="0"/>
                    <w:jc w:val="center"/>
                    <w:rPr>
                      <w:rFonts w:ascii="Times New Roman" w:hAnsi="Times New Roman" w:eastAsia="宋体"/>
                      <w:bCs/>
                      <w:color w:val="auto"/>
                      <w:szCs w:val="21"/>
                    </w:rPr>
                  </w:pPr>
                  <w:r>
                    <w:rPr>
                      <w:rFonts w:hint="eastAsia" w:ascii="Times New Roman" w:hAnsi="Times New Roman" w:eastAsia="宋体" w:cs="Times New Roman"/>
                      <w:szCs w:val="21"/>
                    </w:rPr>
                    <w:t>2018.</w:t>
                  </w:r>
                  <w:r>
                    <w:rPr>
                      <w:rFonts w:hint="eastAsia" w:ascii="Times New Roman" w:hAnsi="Times New Roman" w:eastAsia="宋体" w:cs="Times New Roman"/>
                      <w:szCs w:val="21"/>
                      <w:lang w:val="en-US" w:eastAsia="zh-CN"/>
                    </w:rPr>
                    <w:t>11.27</w:t>
                  </w:r>
                </w:p>
              </w:tc>
              <w:tc>
                <w:tcPr>
                  <w:tcW w:w="975" w:type="dxa"/>
                  <w:vAlign w:val="center"/>
                </w:tcPr>
                <w:p>
                  <w:pPr>
                    <w:spacing w:line="240" w:lineRule="atLeast"/>
                    <w:jc w:val="center"/>
                    <w:rPr>
                      <w:rFonts w:hint="eastAsia" w:ascii="Times New Roman" w:hAnsi="Times New Roman" w:eastAsia="宋体"/>
                      <w:bCs/>
                      <w:color w:val="auto"/>
                      <w:szCs w:val="21"/>
                      <w:lang w:val="en-US" w:eastAsia="zh-CN"/>
                    </w:rPr>
                  </w:pPr>
                  <w:r>
                    <w:rPr>
                      <w:rFonts w:hint="eastAsia" w:ascii="Times New Roman" w:hAnsi="Times New Roman" w:eastAsia="宋体"/>
                      <w:color w:val="auto"/>
                      <w:szCs w:val="21"/>
                    </w:rPr>
                    <w:t>KY10</w:t>
                  </w:r>
                  <w:r>
                    <w:rPr>
                      <w:rFonts w:hint="eastAsia" w:ascii="Times New Roman" w:hAnsi="Times New Roman" w:eastAsia="宋体"/>
                      <w:color w:val="auto"/>
                      <w:szCs w:val="21"/>
                      <w:lang w:val="en-US" w:eastAsia="zh-CN"/>
                    </w:rPr>
                    <w:t>62</w:t>
                  </w:r>
                </w:p>
              </w:tc>
              <w:tc>
                <w:tcPr>
                  <w:tcW w:w="945" w:type="dxa"/>
                  <w:vAlign w:val="center"/>
                </w:tcPr>
                <w:p>
                  <w:pPr>
                    <w:spacing w:line="240" w:lineRule="atLeast"/>
                    <w:jc w:val="center"/>
                    <w:rPr>
                      <w:rFonts w:ascii="Times New Roman" w:hAnsi="Times New Roman" w:eastAsia="宋体"/>
                      <w:bCs/>
                      <w:color w:val="auto"/>
                      <w:szCs w:val="21"/>
                    </w:rPr>
                  </w:pPr>
                  <w:r>
                    <w:rPr>
                      <w:rFonts w:hint="eastAsia" w:ascii="Times New Roman" w:hAnsi="Times New Roman" w:eastAsia="宋体"/>
                      <w:color w:val="auto"/>
                      <w:szCs w:val="21"/>
                    </w:rPr>
                    <w:t>KY1064</w:t>
                  </w:r>
                </w:p>
              </w:tc>
              <w:tc>
                <w:tcPr>
                  <w:tcW w:w="1275" w:type="dxa"/>
                  <w:vAlign w:val="center"/>
                </w:tcPr>
                <w:p>
                  <w:pPr>
                    <w:spacing w:line="240" w:lineRule="atLeast"/>
                    <w:jc w:val="center"/>
                    <w:rPr>
                      <w:rFonts w:hint="eastAsia" w:ascii="Times New Roman" w:hAnsi="Times New Roman" w:eastAsia="宋体"/>
                      <w:bCs/>
                      <w:szCs w:val="21"/>
                      <w:lang w:val="en-US" w:eastAsia="zh-CN"/>
                    </w:rPr>
                  </w:pPr>
                  <w:r>
                    <w:rPr>
                      <w:rFonts w:ascii="Times New Roman" w:hAnsi="Times New Roman" w:eastAsia="宋体"/>
                      <w:bCs/>
                      <w:szCs w:val="21"/>
                    </w:rPr>
                    <w:t>9</w:t>
                  </w:r>
                  <w:r>
                    <w:rPr>
                      <w:rFonts w:hint="eastAsia" w:ascii="Times New Roman" w:hAnsi="Times New Roman" w:eastAsia="宋体"/>
                      <w:bCs/>
                      <w:szCs w:val="21"/>
                      <w:lang w:val="en-US" w:eastAsia="zh-CN"/>
                    </w:rPr>
                    <w:t>4.0</w:t>
                  </w:r>
                </w:p>
              </w:tc>
              <w:tc>
                <w:tcPr>
                  <w:tcW w:w="1290" w:type="dxa"/>
                  <w:vAlign w:val="center"/>
                </w:tcPr>
                <w:p>
                  <w:pPr>
                    <w:spacing w:line="240" w:lineRule="atLeast"/>
                    <w:jc w:val="center"/>
                    <w:rPr>
                      <w:rFonts w:hint="eastAsia" w:ascii="Times New Roman" w:hAnsi="Times New Roman" w:eastAsia="宋体"/>
                      <w:bCs/>
                      <w:szCs w:val="21"/>
                      <w:lang w:val="en-US" w:eastAsia="zh-CN"/>
                    </w:rPr>
                  </w:pPr>
                  <w:r>
                    <w:rPr>
                      <w:rFonts w:ascii="Times New Roman" w:hAnsi="Times New Roman" w:eastAsia="宋体"/>
                      <w:bCs/>
                      <w:szCs w:val="21"/>
                    </w:rPr>
                    <w:t>9</w:t>
                  </w:r>
                  <w:r>
                    <w:rPr>
                      <w:rFonts w:hint="eastAsia" w:ascii="Times New Roman" w:hAnsi="Times New Roman" w:eastAsia="宋体"/>
                      <w:bCs/>
                      <w:szCs w:val="21"/>
                      <w:lang w:val="en-US" w:eastAsia="zh-CN"/>
                    </w:rPr>
                    <w:t>3.8</w:t>
                  </w:r>
                </w:p>
              </w:tc>
              <w:tc>
                <w:tcPr>
                  <w:tcW w:w="1188" w:type="dxa"/>
                </w:tcPr>
                <w:p>
                  <w:pPr>
                    <w:spacing w:line="240" w:lineRule="atLeast"/>
                    <w:jc w:val="center"/>
                    <w:rPr>
                      <w:rFonts w:ascii="Times New Roman" w:hAnsi="Times New Roman" w:eastAsia="宋体"/>
                      <w:bCs/>
                      <w:szCs w:val="21"/>
                    </w:rPr>
                  </w:pPr>
                  <w:r>
                    <w:rPr>
                      <w:rFonts w:hint="eastAsia" w:ascii="Times New Roman" w:hAnsi="Times New Roman" w:eastAsia="宋体"/>
                      <w:szCs w:val="21"/>
                    </w:rPr>
                    <w:t>0.</w:t>
                  </w:r>
                  <w:r>
                    <w:rPr>
                      <w:rFonts w:hint="eastAsia" w:ascii="Times New Roman" w:hAnsi="Times New Roman" w:eastAsia="宋体"/>
                      <w:szCs w:val="21"/>
                      <w:lang w:val="en-US" w:eastAsia="zh-CN"/>
                    </w:rPr>
                    <w:t>2</w:t>
                  </w:r>
                  <w:r>
                    <w:rPr>
                      <w:rFonts w:hint="eastAsia" w:ascii="Times New Roman" w:hAnsi="Times New Roman" w:eastAsia="宋体"/>
                      <w:szCs w:val="21"/>
                    </w:rPr>
                    <w:t>dB(A)</w:t>
                  </w:r>
                </w:p>
              </w:tc>
              <w:tc>
                <w:tcPr>
                  <w:tcW w:w="1482" w:type="dxa"/>
                </w:tcPr>
                <w:p>
                  <w:pPr>
                    <w:spacing w:line="240" w:lineRule="atLeast"/>
                    <w:jc w:val="center"/>
                    <w:rPr>
                      <w:rFonts w:ascii="Times New Roman" w:hAnsi="Times New Roman" w:eastAsia="宋体"/>
                      <w:bCs/>
                      <w:szCs w:val="21"/>
                    </w:rPr>
                  </w:pPr>
                  <w:r>
                    <w:rPr>
                      <w:rFonts w:hint="eastAsia" w:ascii="Times New Roman" w:hAnsi="Times New Roman" w:eastAsia="宋体"/>
                      <w:szCs w:val="21"/>
                    </w:rPr>
                    <w:t>≦0.5dB(A)</w:t>
                  </w:r>
                </w:p>
              </w:tc>
              <w:tc>
                <w:tcPr>
                  <w:tcW w:w="1087" w:type="dxa"/>
                </w:tcPr>
                <w:p>
                  <w:pPr>
                    <w:spacing w:line="240" w:lineRule="atLeast"/>
                    <w:jc w:val="center"/>
                    <w:rPr>
                      <w:rFonts w:ascii="Times New Roman" w:hAnsi="Times New Roman" w:eastAsia="宋体"/>
                      <w:bCs/>
                      <w:szCs w:val="21"/>
                    </w:rPr>
                  </w:pPr>
                  <w:r>
                    <w:rPr>
                      <w:rFonts w:hint="eastAsia" w:ascii="Times New Roman" w:hAnsi="Times New Roman" w:eastAsia="宋体"/>
                      <w:szCs w:val="21"/>
                    </w:rPr>
                    <w:t>合格</w:t>
                  </w:r>
                </w:p>
              </w:tc>
            </w:tr>
          </w:tbl>
          <w:p>
            <w:pPr>
              <w:pStyle w:val="17"/>
              <w:ind w:firstLine="480"/>
              <w:rPr>
                <w:rFonts w:ascii="Times New Roman" w:hAnsi="Times New Roman" w:eastAsia="宋体"/>
                <w:bCs/>
              </w:rPr>
            </w:pPr>
          </w:p>
          <w:p>
            <w:pPr>
              <w:pStyle w:val="13"/>
              <w:rPr>
                <w:rFonts w:hint="default" w:ascii="Times New Roman" w:hAnsi="Times New Roman"/>
              </w:rPr>
            </w:pPr>
          </w:p>
        </w:tc>
      </w:tr>
    </w:tbl>
    <w:p>
      <w:pPr>
        <w:pStyle w:val="12"/>
      </w:pPr>
    </w:p>
    <w:p>
      <w:pPr>
        <w:pStyle w:val="12"/>
      </w:pPr>
    </w:p>
    <w:p>
      <w:pPr>
        <w:pStyle w:val="3"/>
        <w:spacing w:before="0" w:after="0" w:line="240" w:lineRule="auto"/>
        <w:rPr>
          <w:kern w:val="2"/>
          <w:sz w:val="24"/>
          <w:szCs w:val="24"/>
        </w:rPr>
      </w:pPr>
      <w:bookmarkStart w:id="10" w:name="_Toc27098"/>
      <w:r>
        <w:rPr>
          <w:rFonts w:ascii="Times New Roman" w:hAnsi="Times New Roman" w:eastAsia="宋体"/>
          <w:color w:val="000000"/>
          <w:kern w:val="2"/>
          <w:sz w:val="24"/>
          <w:szCs w:val="24"/>
        </w:rPr>
        <w:t>表6 验收监测内容</w:t>
      </w:r>
      <w:bookmarkEnd w:id="10"/>
    </w:p>
    <w:tbl>
      <w:tblPr>
        <w:tblStyle w:val="9"/>
        <w:tblpPr w:leftFromText="180" w:rightFromText="180" w:vertAnchor="text" w:horzAnchor="page" w:tblpX="1389" w:tblpY="60"/>
        <w:tblOverlap w:val="never"/>
        <w:tblW w:w="94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18" w:hRule="atLeast"/>
          <w:jc w:val="center"/>
        </w:trPr>
        <w:tc>
          <w:tcPr>
            <w:tcW w:w="9440"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1、废气</w:t>
            </w:r>
          </w:p>
          <w:p>
            <w:pPr>
              <w:kinsoku w:val="0"/>
              <w:overflowPunct w:val="0"/>
              <w:autoSpaceDE w:val="0"/>
              <w:autoSpaceDN w:val="0"/>
              <w:adjustRightInd w:val="0"/>
              <w:snapToGrid w:val="0"/>
              <w:spacing w:line="360" w:lineRule="auto"/>
              <w:ind w:firstLine="480" w:firstLineChars="200"/>
              <w:jc w:val="left"/>
              <w:rPr>
                <w:rFonts w:hint="default" w:ascii="Times New Roman" w:hAnsi="Times New Roman" w:eastAsia="宋体" w:cs="Times New Roman"/>
                <w:color w:val="000000"/>
                <w:kern w:val="0"/>
                <w:sz w:val="24"/>
                <w:szCs w:val="24"/>
                <w:lang w:val="zh-CN" w:eastAsia="zh-CN" w:bidi="ar-SA"/>
              </w:rPr>
            </w:pPr>
            <w:r>
              <w:rPr>
                <w:rFonts w:hint="default" w:ascii="Times New Roman" w:hAnsi="Times New Roman" w:eastAsia="宋体" w:cs="Times New Roman"/>
                <w:color w:val="000000"/>
                <w:kern w:val="0"/>
                <w:sz w:val="24"/>
                <w:szCs w:val="24"/>
                <w:lang w:val="zh-CN" w:eastAsia="zh-CN" w:bidi="ar-SA"/>
              </w:rPr>
              <w:t>本项目废气主要为焊接烟尘、车间无组织颗粒物、车间无组织非甲烷总烃。</w:t>
            </w:r>
          </w:p>
          <w:p>
            <w:pPr>
              <w:kinsoku w:val="0"/>
              <w:overflowPunct w:val="0"/>
              <w:autoSpaceDE w:val="0"/>
              <w:autoSpaceDN w:val="0"/>
              <w:adjustRightInd w:val="0"/>
              <w:snapToGrid w:val="0"/>
              <w:spacing w:line="360" w:lineRule="auto"/>
              <w:ind w:firstLine="480" w:firstLineChars="200"/>
              <w:jc w:val="left"/>
              <w:rPr>
                <w:rFonts w:hint="default" w:ascii="Times New Roman" w:hAnsi="Times New Roman" w:eastAsia="宋体" w:cs="Times New Roman"/>
                <w:color w:val="000000"/>
                <w:kern w:val="0"/>
                <w:sz w:val="24"/>
                <w:szCs w:val="24"/>
                <w:lang w:val="zh-CN" w:eastAsia="zh-CN" w:bidi="ar-SA"/>
              </w:rPr>
            </w:pPr>
            <w:r>
              <w:rPr>
                <w:rFonts w:hint="default" w:ascii="Times New Roman" w:hAnsi="Times New Roman" w:eastAsia="宋体" w:cs="Times New Roman"/>
                <w:color w:val="000000"/>
                <w:kern w:val="0"/>
                <w:sz w:val="24"/>
                <w:szCs w:val="24"/>
                <w:lang w:val="zh-CN" w:eastAsia="zh-CN" w:bidi="ar-SA"/>
              </w:rPr>
              <w:t>（1）焊接烟尘</w:t>
            </w:r>
          </w:p>
          <w:p>
            <w:pPr>
              <w:kinsoku w:val="0"/>
              <w:overflowPunct w:val="0"/>
              <w:autoSpaceDE w:val="0"/>
              <w:autoSpaceDN w:val="0"/>
              <w:adjustRightInd w:val="0"/>
              <w:snapToGrid w:val="0"/>
              <w:spacing w:line="360" w:lineRule="auto"/>
              <w:ind w:firstLine="480" w:firstLineChars="200"/>
              <w:jc w:val="left"/>
              <w:rPr>
                <w:rFonts w:hint="default" w:ascii="Times New Roman" w:hAnsi="Times New Roman" w:eastAsia="宋体" w:cs="Times New Roman"/>
                <w:color w:val="000000"/>
                <w:kern w:val="0"/>
                <w:sz w:val="24"/>
                <w:szCs w:val="24"/>
                <w:lang w:val="zh-CN" w:eastAsia="zh-CN" w:bidi="ar-SA"/>
              </w:rPr>
            </w:pPr>
            <w:r>
              <w:rPr>
                <w:rFonts w:hint="default" w:ascii="Times New Roman" w:hAnsi="Times New Roman" w:eastAsia="宋体" w:cs="Times New Roman"/>
                <w:color w:val="000000"/>
                <w:kern w:val="0"/>
                <w:sz w:val="24"/>
                <w:szCs w:val="24"/>
                <w:lang w:val="zh-CN" w:eastAsia="zh-CN" w:bidi="ar-SA"/>
              </w:rPr>
              <w:t>本项目焊接工序中产生的焊接烟尘（以颗粒物计）经焊烟净化器处理后，以无组织的形式排放</w:t>
            </w:r>
            <w:r>
              <w:rPr>
                <w:rFonts w:hint="eastAsia" w:ascii="Times New Roman" w:hAnsi="Times New Roman" w:eastAsia="宋体" w:cs="Times New Roman"/>
                <w:color w:val="000000"/>
                <w:kern w:val="0"/>
                <w:sz w:val="24"/>
                <w:szCs w:val="24"/>
                <w:lang w:val="zh-CN" w:eastAsia="zh-CN" w:bidi="ar-SA"/>
              </w:rPr>
              <w:t>。</w:t>
            </w:r>
            <w:r>
              <w:rPr>
                <w:rFonts w:hint="eastAsia" w:ascii="Times New Roman" w:hAnsi="Times New Roman" w:eastAsia="宋体" w:cs="Times New Roman"/>
                <w:color w:val="000000"/>
                <w:kern w:val="0"/>
                <w:sz w:val="24"/>
                <w:szCs w:val="24"/>
                <w:lang w:val="en-US" w:eastAsia="zh-CN" w:bidi="ar-SA"/>
              </w:rPr>
              <w:t>颗粒物</w:t>
            </w:r>
            <w:r>
              <w:rPr>
                <w:rFonts w:hint="default" w:ascii="Times New Roman" w:hAnsi="Times New Roman" w:eastAsia="宋体" w:cs="Times New Roman"/>
                <w:color w:val="000000"/>
                <w:kern w:val="0"/>
                <w:sz w:val="24"/>
                <w:szCs w:val="24"/>
                <w:lang w:val="zh-CN" w:eastAsia="zh-CN" w:bidi="ar-SA"/>
              </w:rPr>
              <w:t>执行《大气污染物综合排放标准》（GB16297-1996）表2中无组织排放浓度限值要求</w:t>
            </w:r>
            <w:r>
              <w:rPr>
                <w:rFonts w:hint="eastAsia" w:ascii="Times New Roman" w:hAnsi="Times New Roman" w:eastAsia="宋体" w:cs="Times New Roman"/>
                <w:color w:val="000000"/>
                <w:kern w:val="0"/>
                <w:sz w:val="24"/>
                <w:szCs w:val="24"/>
                <w:lang w:val="zh-CN" w:eastAsia="zh-CN" w:bidi="ar-SA"/>
              </w:rPr>
              <w:t>。</w:t>
            </w:r>
          </w:p>
          <w:p>
            <w:pPr>
              <w:kinsoku w:val="0"/>
              <w:overflowPunct w:val="0"/>
              <w:autoSpaceDE w:val="0"/>
              <w:autoSpaceDN w:val="0"/>
              <w:adjustRightInd w:val="0"/>
              <w:snapToGrid w:val="0"/>
              <w:spacing w:line="360" w:lineRule="auto"/>
              <w:ind w:firstLine="480" w:firstLineChars="200"/>
              <w:jc w:val="left"/>
              <w:rPr>
                <w:rFonts w:hint="default" w:ascii="Times New Roman" w:hAnsi="Times New Roman" w:eastAsia="宋体" w:cs="Times New Roman"/>
                <w:color w:val="000000"/>
                <w:kern w:val="0"/>
                <w:sz w:val="24"/>
                <w:szCs w:val="24"/>
                <w:lang w:val="zh-CN" w:eastAsia="zh-CN" w:bidi="ar-SA"/>
              </w:rPr>
            </w:pPr>
            <w:r>
              <w:rPr>
                <w:rFonts w:hint="default" w:ascii="Times New Roman" w:hAnsi="Times New Roman" w:eastAsia="宋体" w:cs="Times New Roman"/>
                <w:color w:val="000000"/>
                <w:kern w:val="0"/>
                <w:sz w:val="24"/>
                <w:szCs w:val="24"/>
                <w:lang w:val="zh-CN" w:eastAsia="zh-CN" w:bidi="ar-SA"/>
              </w:rPr>
              <w:t>（2）无组织颗粒物、非甲烷总烃</w:t>
            </w:r>
          </w:p>
          <w:p>
            <w:pPr>
              <w:kinsoku w:val="0"/>
              <w:overflowPunct w:val="0"/>
              <w:autoSpaceDE w:val="0"/>
              <w:autoSpaceDN w:val="0"/>
              <w:adjustRightInd w:val="0"/>
              <w:snapToGrid w:val="0"/>
              <w:spacing w:line="360" w:lineRule="auto"/>
              <w:ind w:firstLine="480" w:firstLineChars="200"/>
              <w:jc w:val="left"/>
              <w:rPr>
                <w:rFonts w:hint="default" w:ascii="Times New Roman" w:hAnsi="Times New Roman" w:eastAsia="宋体" w:cs="Times New Roman"/>
                <w:color w:val="000000"/>
                <w:kern w:val="0"/>
                <w:sz w:val="24"/>
                <w:szCs w:val="24"/>
                <w:lang w:val="zh-CN" w:eastAsia="zh-CN" w:bidi="ar-SA"/>
              </w:rPr>
            </w:pPr>
            <w:r>
              <w:rPr>
                <w:rFonts w:hint="default" w:ascii="Times New Roman" w:hAnsi="Times New Roman" w:eastAsia="宋体" w:cs="Times New Roman"/>
                <w:color w:val="000000"/>
                <w:kern w:val="0"/>
                <w:sz w:val="24"/>
                <w:szCs w:val="24"/>
                <w:lang w:val="zh-CN" w:eastAsia="zh-CN" w:bidi="ar-SA"/>
              </w:rPr>
              <w:t>机加工过程中产生的颗粒物、非甲烷总烃以无组织形式排放到车间外。</w:t>
            </w:r>
            <w:r>
              <w:rPr>
                <w:rFonts w:hint="eastAsia" w:ascii="Times New Roman" w:hAnsi="Times New Roman" w:eastAsia="宋体" w:cs="Times New Roman"/>
                <w:color w:val="000000"/>
                <w:kern w:val="0"/>
                <w:sz w:val="24"/>
                <w:szCs w:val="24"/>
                <w:lang w:val="en-US" w:eastAsia="zh-CN" w:bidi="ar-SA"/>
              </w:rPr>
              <w:t>非甲烷总烃</w:t>
            </w:r>
            <w:r>
              <w:rPr>
                <w:rFonts w:hint="default" w:ascii="Times New Roman" w:hAnsi="Times New Roman" w:eastAsia="宋体" w:cs="Times New Roman"/>
                <w:color w:val="000000"/>
                <w:kern w:val="0"/>
                <w:sz w:val="24"/>
                <w:szCs w:val="24"/>
                <w:lang w:val="zh-CN" w:eastAsia="zh-CN" w:bidi="ar-SA"/>
              </w:rPr>
              <w:t>执行《大气污染物综合排放标准》（GB16297-1996）表2中无组织排放浓度限值要求</w:t>
            </w:r>
            <w:r>
              <w:rPr>
                <w:rFonts w:hint="eastAsia" w:ascii="Times New Roman" w:hAnsi="Times New Roman" w:eastAsia="宋体" w:cs="Times New Roman"/>
                <w:color w:val="000000"/>
                <w:kern w:val="0"/>
                <w:sz w:val="24"/>
                <w:szCs w:val="24"/>
                <w:lang w:val="zh-CN" w:eastAsia="zh-CN" w:bidi="ar-SA"/>
              </w:rPr>
              <w:t>。</w:t>
            </w:r>
          </w:p>
          <w:p>
            <w:pPr>
              <w:autoSpaceDE w:val="0"/>
              <w:autoSpaceDN w:val="0"/>
              <w:adjustRightInd w:val="0"/>
              <w:spacing w:line="360" w:lineRule="auto"/>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2、厂界噪声监测</w:t>
            </w:r>
          </w:p>
          <w:p>
            <w:pPr>
              <w:autoSpaceDE w:val="0"/>
              <w:autoSpaceDN w:val="0"/>
              <w:adjustRightInd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（1）监测内容</w:t>
            </w:r>
          </w:p>
          <w:p>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根据厂区噪声源的分布，在厂址各厂界中心处1米处，共设置4个监测点，</w:t>
            </w:r>
            <w:r>
              <w:rPr>
                <w:rFonts w:hint="default" w:ascii="Times New Roman" w:hAnsi="Times New Roman" w:eastAsia="宋体" w:cs="Times New Roman"/>
                <w:color w:val="auto"/>
                <w:kern w:val="0"/>
                <w:sz w:val="24"/>
                <w:szCs w:val="24"/>
                <w:lang w:val="en-US" w:eastAsia="zh-CN" w:bidi="ar-SA"/>
              </w:rPr>
              <w:t>噪声布点图见图</w:t>
            </w:r>
            <w:r>
              <w:rPr>
                <w:rFonts w:hint="eastAsia" w:ascii="Times New Roman" w:hAnsi="Times New Roman" w:eastAsia="宋体" w:cs="Times New Roman"/>
                <w:color w:val="auto"/>
                <w:kern w:val="0"/>
                <w:sz w:val="24"/>
                <w:szCs w:val="24"/>
                <w:lang w:val="en-US" w:eastAsia="zh-CN" w:bidi="ar-SA"/>
              </w:rPr>
              <w:t>2-3</w:t>
            </w:r>
            <w:r>
              <w:rPr>
                <w:rFonts w:hint="default" w:ascii="Times New Roman" w:hAnsi="Times New Roman" w:eastAsia="宋体" w:cs="Times New Roman"/>
                <w:color w:val="auto"/>
                <w:kern w:val="0"/>
                <w:sz w:val="24"/>
                <w:szCs w:val="24"/>
                <w:lang w:val="en-US" w:eastAsia="zh-CN" w:bidi="ar-SA"/>
              </w:rPr>
              <w:t>，厂界噪声监测点位和频次见表6-</w:t>
            </w:r>
            <w:r>
              <w:rPr>
                <w:rFonts w:hint="eastAsia" w:ascii="Times New Roman" w:hAnsi="Times New Roman" w:eastAsia="宋体" w:cs="Times New Roman"/>
                <w:color w:val="auto"/>
                <w:kern w:val="0"/>
                <w:sz w:val="24"/>
                <w:szCs w:val="24"/>
                <w:lang w:val="en-US" w:eastAsia="zh-CN" w:bidi="ar-SA"/>
              </w:rPr>
              <w:t>1</w:t>
            </w:r>
            <w:r>
              <w:rPr>
                <w:rFonts w:hint="default" w:ascii="Times New Roman" w:hAnsi="Times New Roman" w:eastAsia="宋体" w:cs="Times New Roman"/>
                <w:color w:val="auto"/>
                <w:kern w:val="0"/>
                <w:sz w:val="24"/>
                <w:szCs w:val="24"/>
                <w:lang w:val="en-US" w:eastAsia="zh-CN" w:bidi="ar-SA"/>
              </w:rPr>
              <w:t>。</w:t>
            </w:r>
          </w:p>
          <w:p>
            <w:pPr>
              <w:autoSpaceDE w:val="0"/>
              <w:autoSpaceDN w:val="0"/>
              <w:adjustRightInd w:val="0"/>
              <w:spacing w:line="360" w:lineRule="auto"/>
              <w:jc w:val="center"/>
              <w:rPr>
                <w:rFonts w:hint="default" w:ascii="Times New Roman" w:hAnsi="Times New Roman" w:eastAsia="宋体" w:cs="Times New Roman"/>
                <w:b/>
                <w:bCs/>
                <w:color w:val="auto"/>
                <w:szCs w:val="22"/>
                <w:lang w:val="zh-CN"/>
              </w:rPr>
            </w:pPr>
            <w:r>
              <w:rPr>
                <w:rFonts w:hint="default" w:ascii="Times New Roman" w:hAnsi="Times New Roman" w:eastAsia="宋体" w:cs="Times New Roman"/>
                <w:b/>
                <w:bCs/>
                <w:color w:val="auto"/>
                <w:szCs w:val="22"/>
                <w:lang w:val="zh-CN"/>
              </w:rPr>
              <w:t>表6-</w:t>
            </w:r>
            <w:r>
              <w:rPr>
                <w:rFonts w:hint="eastAsia" w:ascii="Times New Roman" w:hAnsi="Times New Roman" w:eastAsia="宋体" w:cs="Times New Roman"/>
                <w:b/>
                <w:bCs/>
                <w:color w:val="auto"/>
                <w:szCs w:val="22"/>
                <w:lang w:val="en-US" w:eastAsia="zh-CN"/>
              </w:rPr>
              <w:t>1</w:t>
            </w:r>
            <w:r>
              <w:rPr>
                <w:rFonts w:hint="default" w:ascii="Times New Roman" w:hAnsi="Times New Roman" w:eastAsia="宋体" w:cs="Times New Roman"/>
                <w:b/>
                <w:bCs/>
                <w:color w:val="auto"/>
                <w:szCs w:val="22"/>
                <w:lang w:val="zh-CN"/>
              </w:rPr>
              <w:t xml:space="preserve"> 厂界噪声监测内容</w:t>
            </w:r>
          </w:p>
          <w:tbl>
            <w:tblPr>
              <w:tblStyle w:val="9"/>
              <w:tblW w:w="89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95"/>
              <w:gridCol w:w="2510"/>
              <w:gridCol w:w="2606"/>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1395"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监测点编号</w:t>
                  </w:r>
                </w:p>
              </w:tc>
              <w:tc>
                <w:tcPr>
                  <w:tcW w:w="2510"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监测点名称</w:t>
                  </w:r>
                </w:p>
              </w:tc>
              <w:tc>
                <w:tcPr>
                  <w:tcW w:w="2606"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监测布设位置</w:t>
                  </w:r>
                </w:p>
              </w:tc>
              <w:tc>
                <w:tcPr>
                  <w:tcW w:w="2458" w:type="dxa"/>
                  <w:vAlign w:val="center"/>
                </w:tcPr>
                <w:p>
                  <w:pPr>
                    <w:pStyle w:val="14"/>
                    <w:rPr>
                      <w:rFonts w:hint="default" w:ascii="Times New Roman" w:hAnsi="Times New Roman" w:cs="Times New Roman"/>
                    </w:rPr>
                  </w:pPr>
                  <w:r>
                    <w:rPr>
                      <w:rFonts w:hint="default" w:ascii="Times New Roman" w:hAnsi="Times New Roman" w:cs="Times New Roma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94" w:hRule="atLeast"/>
                <w:jc w:val="center"/>
              </w:trPr>
              <w:tc>
                <w:tcPr>
                  <w:tcW w:w="1395"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1#</w:t>
                  </w:r>
                </w:p>
              </w:tc>
              <w:tc>
                <w:tcPr>
                  <w:tcW w:w="2510"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东厂界</w:t>
                  </w:r>
                </w:p>
              </w:tc>
              <w:tc>
                <w:tcPr>
                  <w:tcW w:w="2606"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东厂界外1m</w:t>
                  </w:r>
                </w:p>
              </w:tc>
              <w:tc>
                <w:tcPr>
                  <w:tcW w:w="2458" w:type="dxa"/>
                  <w:vMerge w:val="restart"/>
                  <w:vAlign w:val="center"/>
                </w:tcPr>
                <w:p>
                  <w:pPr>
                    <w:pStyle w:val="14"/>
                    <w:rPr>
                      <w:rFonts w:hint="default" w:ascii="Times New Roman" w:hAnsi="Times New Roman" w:cs="Times New Roman"/>
                    </w:rPr>
                  </w:pPr>
                  <w:r>
                    <w:rPr>
                      <w:rFonts w:hint="default" w:ascii="Times New Roman" w:hAnsi="Times New Roman" w:cs="Times New Roman"/>
                    </w:rPr>
                    <w:t>监测2天，夜间不生产，昼间监测1次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9" w:hRule="atLeast"/>
                <w:jc w:val="center"/>
              </w:trPr>
              <w:tc>
                <w:tcPr>
                  <w:tcW w:w="1395"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2#</w:t>
                  </w:r>
                </w:p>
              </w:tc>
              <w:tc>
                <w:tcPr>
                  <w:tcW w:w="2510"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南厂界</w:t>
                  </w:r>
                </w:p>
              </w:tc>
              <w:tc>
                <w:tcPr>
                  <w:tcW w:w="2606"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南厂界外1m</w:t>
                  </w:r>
                </w:p>
              </w:tc>
              <w:tc>
                <w:tcPr>
                  <w:tcW w:w="2458" w:type="dxa"/>
                  <w:vMerge w:val="continue"/>
                  <w:vAlign w:val="center"/>
                </w:tcPr>
                <w:p>
                  <w:pPr>
                    <w:pStyle w:val="14"/>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99" w:hRule="atLeast"/>
                <w:jc w:val="center"/>
              </w:trPr>
              <w:tc>
                <w:tcPr>
                  <w:tcW w:w="1395"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3#</w:t>
                  </w:r>
                </w:p>
              </w:tc>
              <w:tc>
                <w:tcPr>
                  <w:tcW w:w="2510"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西厂界</w:t>
                  </w:r>
                </w:p>
              </w:tc>
              <w:tc>
                <w:tcPr>
                  <w:tcW w:w="2606"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西厂界外1m</w:t>
                  </w:r>
                </w:p>
              </w:tc>
              <w:tc>
                <w:tcPr>
                  <w:tcW w:w="2458" w:type="dxa"/>
                  <w:vMerge w:val="continue"/>
                  <w:vAlign w:val="center"/>
                </w:tcPr>
                <w:p>
                  <w:pPr>
                    <w:pStyle w:val="14"/>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73" w:hRule="atLeast"/>
                <w:jc w:val="center"/>
              </w:trPr>
              <w:tc>
                <w:tcPr>
                  <w:tcW w:w="1395" w:type="dxa"/>
                  <w:vAlign w:val="center"/>
                </w:tcPr>
                <w:p>
                  <w:pPr>
                    <w:pStyle w:val="14"/>
                    <w:rPr>
                      <w:rFonts w:hint="default" w:ascii="Times New Roman" w:hAnsi="Times New Roman" w:cs="Times New Roman"/>
                    </w:rPr>
                  </w:pPr>
                  <w:r>
                    <w:rPr>
                      <w:rFonts w:hint="default" w:ascii="Times New Roman" w:hAnsi="Times New Roman" w:cs="Times New Roman"/>
                    </w:rPr>
                    <w:t>4#</w:t>
                  </w:r>
                </w:p>
              </w:tc>
              <w:tc>
                <w:tcPr>
                  <w:tcW w:w="2510" w:type="dxa"/>
                  <w:vAlign w:val="center"/>
                </w:tcPr>
                <w:p>
                  <w:pPr>
                    <w:pStyle w:val="14"/>
                    <w:rPr>
                      <w:rFonts w:hint="default" w:ascii="Times New Roman" w:hAnsi="Times New Roman" w:cs="Times New Roman"/>
                    </w:rPr>
                  </w:pPr>
                  <w:r>
                    <w:rPr>
                      <w:rFonts w:hint="default" w:ascii="Times New Roman" w:hAnsi="Times New Roman" w:cs="Times New Roman"/>
                    </w:rPr>
                    <w:t>北厂界</w:t>
                  </w:r>
                </w:p>
              </w:tc>
              <w:tc>
                <w:tcPr>
                  <w:tcW w:w="2606" w:type="dxa"/>
                  <w:vAlign w:val="center"/>
                </w:tcPr>
                <w:p>
                  <w:pPr>
                    <w:pStyle w:val="14"/>
                    <w:rPr>
                      <w:rFonts w:hint="default" w:ascii="Times New Roman" w:hAnsi="Times New Roman" w:cs="Times New Roman"/>
                    </w:rPr>
                  </w:pPr>
                  <w:r>
                    <w:rPr>
                      <w:rFonts w:hint="default" w:ascii="Times New Roman" w:hAnsi="Times New Roman" w:cs="Times New Roman"/>
                    </w:rPr>
                    <w:t>北厂界外1m</w:t>
                  </w:r>
                </w:p>
              </w:tc>
              <w:tc>
                <w:tcPr>
                  <w:tcW w:w="2458" w:type="dxa"/>
                  <w:vMerge w:val="continue"/>
                  <w:vAlign w:val="center"/>
                </w:tcPr>
                <w:p>
                  <w:pPr>
                    <w:pStyle w:val="14"/>
                    <w:rPr>
                      <w:rFonts w:hint="default" w:ascii="Times New Roman" w:hAnsi="Times New Roman" w:cs="Times New Roman"/>
                    </w:rPr>
                  </w:pPr>
                </w:p>
              </w:tc>
            </w:tr>
          </w:tbl>
          <w:p>
            <w:pPr>
              <w:autoSpaceDE w:val="0"/>
              <w:autoSpaceDN w:val="0"/>
              <w:adjustRightInd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（2）标准限值</w:t>
            </w:r>
          </w:p>
          <w:p>
            <w:pPr>
              <w:autoSpaceDE w:val="0"/>
              <w:autoSpaceDN w:val="0"/>
              <w:adjustRightInd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 xml:space="preserve">  </w:t>
            </w:r>
            <w:r>
              <w:rPr>
                <w:rFonts w:hint="default" w:ascii="Times New Roman" w:hAnsi="Times New Roman" w:eastAsia="宋体" w:cs="Times New Roman"/>
                <w:color w:val="000000"/>
                <w:kern w:val="0"/>
                <w:sz w:val="24"/>
                <w:szCs w:val="24"/>
                <w:lang w:val="en-US" w:eastAsia="zh-CN" w:bidi="ar-SA"/>
              </w:rPr>
              <w:t>项目厂界噪声执行《工业企业厂界环境噪声排放标准》（GB12348-2008）中2类标准要求，噪声执行标准限值见表6-</w:t>
            </w:r>
            <w:r>
              <w:rPr>
                <w:rFonts w:hint="eastAsia" w:ascii="Times New Roman" w:hAnsi="Times New Roman" w:eastAsia="宋体" w:cs="Times New Roman"/>
                <w:color w:val="000000"/>
                <w:kern w:val="0"/>
                <w:sz w:val="24"/>
                <w:szCs w:val="24"/>
                <w:lang w:val="en-US" w:eastAsia="zh-CN" w:bidi="ar-SA"/>
              </w:rPr>
              <w:t>2</w:t>
            </w:r>
            <w:r>
              <w:rPr>
                <w:rFonts w:hint="default" w:ascii="Times New Roman" w:hAnsi="Times New Roman" w:eastAsia="宋体" w:cs="Times New Roman"/>
                <w:color w:val="000000"/>
                <w:kern w:val="0"/>
                <w:sz w:val="24"/>
                <w:szCs w:val="24"/>
                <w:lang w:val="en-US" w:eastAsia="zh-CN" w:bidi="ar-SA"/>
              </w:rPr>
              <w:t>。</w:t>
            </w:r>
          </w:p>
          <w:p>
            <w:pPr>
              <w:autoSpaceDE w:val="0"/>
              <w:autoSpaceDN w:val="0"/>
              <w:adjustRightInd w:val="0"/>
              <w:spacing w:line="360" w:lineRule="auto"/>
              <w:jc w:val="center"/>
              <w:rPr>
                <w:rFonts w:hint="default" w:ascii="Times New Roman" w:hAnsi="Times New Roman" w:eastAsia="宋体" w:cs="Times New Roman"/>
                <w:b/>
                <w:bCs/>
                <w:szCs w:val="22"/>
                <w:lang w:val="zh-CN"/>
              </w:rPr>
            </w:pPr>
            <w:r>
              <w:rPr>
                <w:rFonts w:hint="default" w:ascii="Times New Roman" w:hAnsi="Times New Roman" w:eastAsia="宋体" w:cs="Times New Roman"/>
                <w:b/>
                <w:bCs/>
                <w:szCs w:val="22"/>
                <w:lang w:val="en-US" w:eastAsia="zh-CN"/>
              </w:rPr>
              <w:t>表6-</w:t>
            </w:r>
            <w:r>
              <w:rPr>
                <w:rFonts w:hint="eastAsia" w:ascii="Times New Roman" w:hAnsi="Times New Roman" w:eastAsia="宋体" w:cs="Times New Roman"/>
                <w:b/>
                <w:bCs/>
                <w:szCs w:val="22"/>
                <w:lang w:val="en-US" w:eastAsia="zh-CN"/>
              </w:rPr>
              <w:t>2</w:t>
            </w:r>
            <w:r>
              <w:rPr>
                <w:rFonts w:hint="default" w:ascii="Times New Roman" w:hAnsi="Times New Roman" w:eastAsia="宋体" w:cs="Times New Roman"/>
                <w:b/>
                <w:bCs/>
                <w:szCs w:val="22"/>
                <w:lang w:val="en-US" w:eastAsia="zh-CN"/>
              </w:rPr>
              <w:t xml:space="preserve"> </w:t>
            </w:r>
            <w:r>
              <w:rPr>
                <w:rFonts w:hint="default" w:ascii="Times New Roman" w:hAnsi="Times New Roman" w:eastAsia="宋体" w:cs="Times New Roman"/>
                <w:b/>
                <w:bCs/>
                <w:szCs w:val="22"/>
                <w:lang w:val="zh-CN"/>
              </w:rPr>
              <w:t>厂界噪声评价标准限值</w:t>
            </w:r>
          </w:p>
          <w:tbl>
            <w:tblPr>
              <w:tblStyle w:val="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2"/>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4202"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项目</w:t>
                  </w:r>
                </w:p>
              </w:tc>
              <w:tc>
                <w:tcPr>
                  <w:tcW w:w="4978"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执行标准限值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4202"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东、南、西、北厂界噪声dB（A）</w:t>
                  </w:r>
                </w:p>
              </w:tc>
              <w:tc>
                <w:tcPr>
                  <w:tcW w:w="4978"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60（昼间）</w:t>
                  </w:r>
                </w:p>
              </w:tc>
            </w:tr>
          </w:tbl>
          <w:p>
            <w:pPr>
              <w:pStyle w:val="12"/>
              <w:ind w:left="0" w:leftChars="0" w:firstLine="0" w:firstLineChars="0"/>
              <w:rPr>
                <w:rFonts w:ascii="Times New Roman" w:hAnsi="Times New Roman" w:eastAsia="宋体"/>
                <w:sz w:val="24"/>
                <w:szCs w:val="24"/>
              </w:rPr>
            </w:pPr>
          </w:p>
          <w:p>
            <w:pPr>
              <w:pStyle w:val="12"/>
              <w:ind w:left="0" w:leftChars="0" w:firstLine="0" w:firstLineChars="0"/>
              <w:rPr>
                <w:rFonts w:ascii="Times New Roman" w:hAnsi="Times New Roman" w:eastAsia="宋体"/>
                <w:sz w:val="24"/>
                <w:szCs w:val="24"/>
              </w:rPr>
            </w:pPr>
          </w:p>
        </w:tc>
      </w:tr>
    </w:tbl>
    <w:p>
      <w:pPr>
        <w:pStyle w:val="12"/>
        <w:ind w:left="0" w:leftChars="0" w:firstLine="0" w:firstLineChars="0"/>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spacing w:before="0" w:after="0" w:line="240" w:lineRule="auto"/>
        <w:rPr>
          <w:rFonts w:ascii="Times New Roman" w:hAnsi="Times New Roman" w:eastAsia="宋体"/>
          <w:kern w:val="2"/>
          <w:sz w:val="24"/>
          <w:szCs w:val="24"/>
        </w:rPr>
      </w:pPr>
      <w:bookmarkStart w:id="11" w:name="_Toc468476444"/>
      <w:bookmarkStart w:id="12" w:name="_Toc400631238"/>
      <w:bookmarkStart w:id="13" w:name="_Toc21739"/>
      <w:r>
        <w:rPr>
          <w:rFonts w:ascii="Times New Roman" w:hAnsi="Times New Roman" w:eastAsia="宋体"/>
          <w:kern w:val="2"/>
          <w:sz w:val="24"/>
          <w:szCs w:val="24"/>
        </w:rPr>
        <w:t xml:space="preserve">表7 </w:t>
      </w:r>
      <w:bookmarkEnd w:id="11"/>
      <w:bookmarkEnd w:id="12"/>
      <w:r>
        <w:rPr>
          <w:rFonts w:hint="eastAsia" w:ascii="Times New Roman" w:hAnsi="Times New Roman" w:eastAsia="宋体"/>
          <w:kern w:val="2"/>
          <w:sz w:val="24"/>
          <w:szCs w:val="24"/>
        </w:rPr>
        <w:t>验收监测工况记录及监测结果</w:t>
      </w:r>
      <w:bookmarkEnd w:id="13"/>
    </w:p>
    <w:tbl>
      <w:tblPr>
        <w:tblStyle w:val="9"/>
        <w:tblW w:w="9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0" w:hRule="atLeast"/>
          <w:jc w:val="center"/>
        </w:trPr>
        <w:tc>
          <w:tcPr>
            <w:tcW w:w="9978" w:type="dxa"/>
          </w:tcPr>
          <w:p>
            <w:pPr>
              <w:autoSpaceDE w:val="0"/>
              <w:autoSpaceDN w:val="0"/>
              <w:adjustRightInd w:val="0"/>
              <w:spacing w:line="360" w:lineRule="auto"/>
              <w:jc w:val="left"/>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1、工况监测情况：</w:t>
            </w:r>
          </w:p>
          <w:p>
            <w:pPr>
              <w:autoSpaceDE w:val="0"/>
              <w:autoSpaceDN w:val="0"/>
              <w:adjustRightInd w:val="0"/>
              <w:spacing w:line="360" w:lineRule="auto"/>
              <w:jc w:val="center"/>
              <w:rPr>
                <w:rFonts w:hint="default" w:ascii="Times New Roman" w:hAnsi="Times New Roman" w:eastAsia="宋体" w:cs="Times New Roman"/>
                <w:b/>
                <w:bCs/>
                <w:szCs w:val="22"/>
                <w:lang w:val="en-US" w:eastAsia="zh-CN"/>
              </w:rPr>
            </w:pPr>
            <w:r>
              <w:rPr>
                <w:rFonts w:hint="default" w:ascii="Times New Roman" w:hAnsi="Times New Roman" w:eastAsia="宋体" w:cs="Times New Roman"/>
                <w:b/>
                <w:bCs/>
                <w:szCs w:val="22"/>
                <w:lang w:val="en-US" w:eastAsia="zh-CN"/>
              </w:rPr>
              <w:t>表7-1 验收期间工况情况</w:t>
            </w:r>
          </w:p>
          <w:tbl>
            <w:tblPr>
              <w:tblStyle w:val="9"/>
              <w:tblpPr w:leftFromText="180" w:rightFromText="180" w:vertAnchor="text" w:horzAnchor="page" w:tblpX="107" w:tblpY="312"/>
              <w:tblOverlap w:val="never"/>
              <w:tblW w:w="9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725"/>
              <w:gridCol w:w="2250"/>
              <w:gridCol w:w="2310"/>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450"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bookmarkStart w:id="14" w:name="_Hlk498431156"/>
                  <w:r>
                    <w:rPr>
                      <w:rFonts w:hint="default" w:ascii="Times New Roman" w:hAnsi="Times New Roman" w:eastAsia="宋体" w:cs="Times New Roman"/>
                      <w:szCs w:val="22"/>
                      <w:lang w:val="zh-CN"/>
                    </w:rPr>
                    <w:t>产品</w:t>
                  </w:r>
                </w:p>
              </w:tc>
              <w:tc>
                <w:tcPr>
                  <w:tcW w:w="1725"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监测日期</w:t>
                  </w:r>
                </w:p>
              </w:tc>
              <w:tc>
                <w:tcPr>
                  <w:tcW w:w="2250"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设计能力（</w:t>
                  </w:r>
                  <w:r>
                    <w:rPr>
                      <w:rFonts w:hint="eastAsia" w:ascii="Times New Roman" w:hAnsi="Times New Roman" w:eastAsia="宋体" w:cs="Times New Roman"/>
                      <w:szCs w:val="22"/>
                      <w:lang w:val="en-US" w:eastAsia="zh-CN"/>
                    </w:rPr>
                    <w:t>吨</w:t>
                  </w:r>
                  <w:r>
                    <w:rPr>
                      <w:rFonts w:hint="default" w:ascii="Times New Roman" w:hAnsi="Times New Roman" w:eastAsia="宋体" w:cs="Times New Roman"/>
                      <w:szCs w:val="22"/>
                      <w:lang w:val="zh-CN"/>
                    </w:rPr>
                    <w:t>/天）</w:t>
                  </w:r>
                </w:p>
              </w:tc>
              <w:tc>
                <w:tcPr>
                  <w:tcW w:w="2310"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实际能力（</w:t>
                  </w:r>
                  <w:r>
                    <w:rPr>
                      <w:rFonts w:hint="eastAsia" w:ascii="Times New Roman" w:hAnsi="Times New Roman" w:eastAsia="宋体" w:cs="Times New Roman"/>
                      <w:szCs w:val="22"/>
                      <w:lang w:val="en-US" w:eastAsia="zh-CN"/>
                    </w:rPr>
                    <w:t>吨</w:t>
                  </w:r>
                  <w:r>
                    <w:rPr>
                      <w:rFonts w:hint="eastAsia" w:ascii="Times New Roman" w:hAnsi="Times New Roman" w:eastAsia="宋体" w:cs="Times New Roman"/>
                      <w:szCs w:val="22"/>
                      <w:lang w:val="zh-CN"/>
                    </w:rPr>
                    <w:t>/</w:t>
                  </w:r>
                  <w:r>
                    <w:rPr>
                      <w:rFonts w:hint="default" w:ascii="Times New Roman" w:hAnsi="Times New Roman" w:eastAsia="宋体" w:cs="Times New Roman"/>
                      <w:szCs w:val="22"/>
                      <w:lang w:val="zh-CN"/>
                    </w:rPr>
                    <w:t>天）</w:t>
                  </w:r>
                </w:p>
              </w:tc>
              <w:tc>
                <w:tcPr>
                  <w:tcW w:w="1997"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1450" w:type="dxa"/>
                  <w:vMerge w:val="restart"/>
                  <w:vAlign w:val="center"/>
                </w:tcPr>
                <w:p>
                  <w:pPr>
                    <w:spacing w:after="0"/>
                    <w:ind w:left="0" w:leftChars="0" w:right="4" w:rightChars="0" w:firstLine="0" w:firstLineChars="0"/>
                    <w:jc w:val="center"/>
                    <w:rPr>
                      <w:rFonts w:hint="eastAsia" w:ascii="Times New Roman" w:hAnsi="Times New Roman" w:eastAsia="宋体" w:cs="Times New Roman"/>
                      <w:szCs w:val="22"/>
                      <w:lang w:val="zh-CN" w:eastAsia="zh-CN"/>
                    </w:rPr>
                  </w:pPr>
                  <w:r>
                    <w:rPr>
                      <w:rFonts w:hint="eastAsia" w:ascii="Times New Roman" w:hAnsi="Times New Roman" w:eastAsia="宋体" w:cs="Times New Roman"/>
                      <w:sz w:val="21"/>
                      <w:szCs w:val="21"/>
                      <w:lang w:eastAsia="zh-CN"/>
                    </w:rPr>
                    <w:t>机械配件</w:t>
                  </w:r>
                </w:p>
              </w:tc>
              <w:tc>
                <w:tcPr>
                  <w:tcW w:w="1725" w:type="dxa"/>
                  <w:vAlign w:val="center"/>
                </w:tcPr>
                <w:p>
                  <w:pPr>
                    <w:autoSpaceDE w:val="0"/>
                    <w:autoSpaceDN w:val="0"/>
                    <w:adjustRightInd w:val="0"/>
                    <w:spacing w:line="360" w:lineRule="auto"/>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zh-CN"/>
                    </w:rPr>
                    <w:t>2018.</w:t>
                  </w:r>
                  <w:r>
                    <w:rPr>
                      <w:rFonts w:hint="eastAsia" w:ascii="Times New Roman" w:hAnsi="Times New Roman" w:eastAsia="宋体" w:cs="Times New Roman"/>
                      <w:szCs w:val="22"/>
                      <w:lang w:val="en-US" w:eastAsia="zh-CN"/>
                    </w:rPr>
                    <w:t>11.26</w:t>
                  </w:r>
                </w:p>
              </w:tc>
              <w:tc>
                <w:tcPr>
                  <w:tcW w:w="2250" w:type="dxa"/>
                  <w:vAlign w:val="center"/>
                </w:tcPr>
                <w:p>
                  <w:pPr>
                    <w:autoSpaceDE w:val="0"/>
                    <w:autoSpaceDN w:val="0"/>
                    <w:adjustRightInd w:val="0"/>
                    <w:spacing w:line="360" w:lineRule="auto"/>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100</w:t>
                  </w:r>
                </w:p>
              </w:tc>
              <w:tc>
                <w:tcPr>
                  <w:tcW w:w="2310" w:type="dxa"/>
                  <w:vAlign w:val="center"/>
                </w:tcPr>
                <w:p>
                  <w:pPr>
                    <w:autoSpaceDE w:val="0"/>
                    <w:autoSpaceDN w:val="0"/>
                    <w:adjustRightInd w:val="0"/>
                    <w:spacing w:line="360" w:lineRule="auto"/>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80</w:t>
                  </w:r>
                </w:p>
              </w:tc>
              <w:tc>
                <w:tcPr>
                  <w:tcW w:w="1997" w:type="dxa"/>
                  <w:vAlign w:val="center"/>
                </w:tcPr>
                <w:p>
                  <w:pPr>
                    <w:autoSpaceDE w:val="0"/>
                    <w:autoSpaceDN w:val="0"/>
                    <w:adjustRightInd w:val="0"/>
                    <w:spacing w:line="360" w:lineRule="auto"/>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450" w:type="dxa"/>
                  <w:vMerge w:val="continue"/>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p>
              </w:tc>
              <w:tc>
                <w:tcPr>
                  <w:tcW w:w="1725" w:type="dxa"/>
                  <w:vAlign w:val="center"/>
                </w:tcPr>
                <w:p>
                  <w:pPr>
                    <w:autoSpaceDE w:val="0"/>
                    <w:autoSpaceDN w:val="0"/>
                    <w:adjustRightInd w:val="0"/>
                    <w:spacing w:line="360" w:lineRule="auto"/>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zh-CN"/>
                    </w:rPr>
                    <w:t>2018.</w:t>
                  </w:r>
                  <w:r>
                    <w:rPr>
                      <w:rFonts w:hint="eastAsia" w:ascii="Times New Roman" w:hAnsi="Times New Roman" w:eastAsia="宋体" w:cs="Times New Roman"/>
                      <w:szCs w:val="22"/>
                      <w:lang w:val="en-US" w:eastAsia="zh-CN"/>
                    </w:rPr>
                    <w:t>11.27</w:t>
                  </w:r>
                </w:p>
              </w:tc>
              <w:tc>
                <w:tcPr>
                  <w:tcW w:w="2250" w:type="dxa"/>
                  <w:vAlign w:val="center"/>
                </w:tcPr>
                <w:p>
                  <w:pPr>
                    <w:autoSpaceDE w:val="0"/>
                    <w:autoSpaceDN w:val="0"/>
                    <w:adjustRightInd w:val="0"/>
                    <w:spacing w:line="360" w:lineRule="auto"/>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100</w:t>
                  </w:r>
                </w:p>
              </w:tc>
              <w:tc>
                <w:tcPr>
                  <w:tcW w:w="2310" w:type="dxa"/>
                  <w:vAlign w:val="center"/>
                </w:tcPr>
                <w:p>
                  <w:pPr>
                    <w:autoSpaceDE w:val="0"/>
                    <w:autoSpaceDN w:val="0"/>
                    <w:adjustRightInd w:val="0"/>
                    <w:spacing w:line="360" w:lineRule="auto"/>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80</w:t>
                  </w:r>
                </w:p>
              </w:tc>
              <w:tc>
                <w:tcPr>
                  <w:tcW w:w="1997" w:type="dxa"/>
                  <w:vAlign w:val="center"/>
                </w:tcPr>
                <w:p>
                  <w:pPr>
                    <w:autoSpaceDE w:val="0"/>
                    <w:autoSpaceDN w:val="0"/>
                    <w:adjustRightInd w:val="0"/>
                    <w:spacing w:line="360" w:lineRule="auto"/>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80</w:t>
                  </w:r>
                </w:p>
              </w:tc>
            </w:tr>
            <w:bookmarkEnd w:id="14"/>
          </w:tbl>
          <w:p>
            <w:pPr>
              <w:autoSpaceDE w:val="0"/>
              <w:autoSpaceDN w:val="0"/>
              <w:adjustRightInd w:val="0"/>
              <w:spacing w:line="360" w:lineRule="auto"/>
              <w:ind w:firstLine="480" w:firstLineChars="200"/>
              <w:jc w:val="left"/>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工况分析：验收监测期间，项目生产工况运行状况稳定，生产负荷均在75%以上，符合验收监测要求。因此，本次监测为有效工况，监测结果能作为该项目竣工环境保护验收依据。</w:t>
            </w:r>
          </w:p>
          <w:p>
            <w:pPr>
              <w:autoSpaceDE w:val="0"/>
              <w:autoSpaceDN w:val="0"/>
              <w:adjustRightInd w:val="0"/>
              <w:spacing w:line="360" w:lineRule="auto"/>
              <w:jc w:val="left"/>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2、污染物排放监测结果</w:t>
            </w:r>
          </w:p>
          <w:p>
            <w:pPr>
              <w:pStyle w:val="13"/>
              <w:spacing w:line="360" w:lineRule="auto"/>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（1）废气</w:t>
            </w:r>
          </w:p>
          <w:p>
            <w:pPr>
              <w:autoSpaceDE w:val="0"/>
              <w:autoSpaceDN w:val="0"/>
              <w:adjustRightInd w:val="0"/>
              <w:spacing w:line="360" w:lineRule="auto"/>
              <w:ind w:firstLine="480" w:firstLineChars="200"/>
              <w:jc w:val="left"/>
              <w:rPr>
                <w:rFonts w:hint="eastAsia" w:ascii="Times New Roman" w:hAnsi="Times New Roman" w:eastAsia="宋体" w:cs="Times New Roman"/>
                <w:color w:val="000000"/>
                <w:kern w:val="0"/>
                <w:sz w:val="24"/>
                <w:szCs w:val="24"/>
                <w:lang w:val="zh-CN" w:eastAsia="zh-CN" w:bidi="ar-SA"/>
              </w:rPr>
            </w:pPr>
            <w:r>
              <w:rPr>
                <w:rFonts w:hint="eastAsia" w:ascii="Times New Roman" w:hAnsi="Times New Roman" w:eastAsia="宋体" w:cs="Times New Roman"/>
                <w:color w:val="000000"/>
                <w:kern w:val="0"/>
                <w:sz w:val="24"/>
                <w:szCs w:val="24"/>
                <w:lang w:val="zh-CN" w:eastAsia="zh-CN" w:bidi="ar-SA"/>
              </w:rPr>
              <w:fldChar w:fldCharType="begin"/>
            </w:r>
            <w:r>
              <w:rPr>
                <w:rFonts w:hint="eastAsia" w:ascii="Times New Roman" w:hAnsi="Times New Roman" w:eastAsia="宋体" w:cs="Times New Roman"/>
                <w:color w:val="000000"/>
                <w:kern w:val="0"/>
                <w:sz w:val="24"/>
                <w:szCs w:val="24"/>
                <w:lang w:val="zh-CN" w:eastAsia="zh-CN" w:bidi="ar-SA"/>
              </w:rPr>
              <w:instrText xml:space="preserve"> = 1 \* GB3 </w:instrText>
            </w:r>
            <w:r>
              <w:rPr>
                <w:rFonts w:hint="eastAsia" w:ascii="Times New Roman" w:hAnsi="Times New Roman" w:eastAsia="宋体" w:cs="Times New Roman"/>
                <w:color w:val="000000"/>
                <w:kern w:val="0"/>
                <w:sz w:val="24"/>
                <w:szCs w:val="24"/>
                <w:lang w:val="zh-CN" w:eastAsia="zh-CN" w:bidi="ar-SA"/>
              </w:rPr>
              <w:fldChar w:fldCharType="separate"/>
            </w:r>
            <w:r>
              <w:rPr>
                <w:rFonts w:hint="eastAsia" w:ascii="Times New Roman" w:hAnsi="Times New Roman" w:eastAsia="宋体" w:cs="Times New Roman"/>
                <w:color w:val="000000"/>
                <w:kern w:val="0"/>
                <w:sz w:val="24"/>
                <w:szCs w:val="24"/>
                <w:lang w:val="zh-CN" w:eastAsia="zh-CN" w:bidi="ar-SA"/>
              </w:rPr>
              <w:t>①</w:t>
            </w:r>
            <w:r>
              <w:rPr>
                <w:rFonts w:hint="eastAsia" w:ascii="Times New Roman" w:hAnsi="Times New Roman" w:eastAsia="宋体" w:cs="Times New Roman"/>
                <w:color w:val="000000"/>
                <w:kern w:val="0"/>
                <w:sz w:val="24"/>
                <w:szCs w:val="24"/>
                <w:lang w:val="zh-CN" w:eastAsia="zh-CN" w:bidi="ar-SA"/>
              </w:rPr>
              <w:fldChar w:fldCharType="end"/>
            </w:r>
            <w:r>
              <w:rPr>
                <w:rFonts w:hint="eastAsia" w:ascii="Times New Roman" w:hAnsi="Times New Roman" w:eastAsia="宋体" w:cs="Times New Roman"/>
                <w:color w:val="000000"/>
                <w:kern w:val="0"/>
                <w:sz w:val="24"/>
                <w:szCs w:val="24"/>
                <w:lang w:val="zh-CN" w:eastAsia="zh-CN" w:bidi="ar-SA"/>
              </w:rPr>
              <w:t>无</w:t>
            </w:r>
            <w:r>
              <w:rPr>
                <w:rFonts w:hint="eastAsia" w:ascii="Times New Roman" w:hAnsi="Times New Roman" w:eastAsia="宋体" w:cs="Times New Roman"/>
                <w:color w:val="000000"/>
                <w:kern w:val="0"/>
                <w:sz w:val="24"/>
                <w:szCs w:val="24"/>
                <w:lang w:val="en-US" w:eastAsia="zh-CN" w:bidi="ar-SA"/>
              </w:rPr>
              <w:t>组织排放大气污染物检测</w:t>
            </w:r>
          </w:p>
          <w:p>
            <w:pPr>
              <w:autoSpaceDE w:val="0"/>
              <w:autoSpaceDN w:val="0"/>
              <w:adjustRightInd w:val="0"/>
              <w:spacing w:line="360" w:lineRule="auto"/>
              <w:ind w:firstLine="480" w:firstLineChars="200"/>
              <w:jc w:val="left"/>
              <w:rPr>
                <w:rFonts w:hint="eastAsia" w:ascii="Times New Roman" w:hAnsi="Times New Roman" w:eastAsia="宋体" w:cs="Times New Roman"/>
                <w:color w:val="000000"/>
                <w:kern w:val="0"/>
                <w:sz w:val="24"/>
                <w:szCs w:val="24"/>
                <w:lang w:val="zh-CN" w:eastAsia="zh-CN" w:bidi="ar-SA"/>
              </w:rPr>
            </w:pPr>
            <w:r>
              <w:rPr>
                <w:rFonts w:hint="eastAsia" w:ascii="Times New Roman" w:hAnsi="Times New Roman" w:eastAsia="宋体" w:cs="Times New Roman"/>
                <w:color w:val="000000"/>
                <w:kern w:val="0"/>
                <w:sz w:val="24"/>
                <w:szCs w:val="24"/>
                <w:lang w:val="zh-CN" w:eastAsia="zh-CN" w:bidi="ar-SA"/>
              </w:rPr>
              <w:t>无组织废气监测结果见表7-2、表7-3和表7-4。</w:t>
            </w:r>
          </w:p>
          <w:p>
            <w:pPr>
              <w:autoSpaceDE w:val="0"/>
              <w:autoSpaceDN w:val="0"/>
              <w:adjustRightInd w:val="0"/>
              <w:spacing w:line="360" w:lineRule="auto"/>
              <w:jc w:val="center"/>
              <w:rPr>
                <w:rFonts w:hint="default" w:ascii="Times New Roman" w:hAnsi="Times New Roman" w:eastAsia="宋体" w:cs="Times New Roman"/>
                <w:b/>
                <w:bCs/>
                <w:szCs w:val="22"/>
                <w:lang w:val="zh-CN" w:eastAsia="zh-CN"/>
              </w:rPr>
            </w:pPr>
            <w:r>
              <w:rPr>
                <w:rFonts w:hint="default" w:ascii="Times New Roman" w:hAnsi="Times New Roman" w:eastAsia="宋体" w:cs="Times New Roman"/>
                <w:b/>
                <w:bCs/>
                <w:szCs w:val="22"/>
                <w:lang w:val="zh-CN" w:eastAsia="zh-CN"/>
              </w:rPr>
              <w:t>表</w:t>
            </w:r>
            <w:r>
              <w:rPr>
                <w:rFonts w:hint="default" w:ascii="Times New Roman" w:hAnsi="Times New Roman" w:eastAsia="宋体" w:cs="Times New Roman"/>
                <w:b/>
                <w:bCs/>
                <w:szCs w:val="22"/>
                <w:lang w:val="en-US" w:eastAsia="zh-CN"/>
              </w:rPr>
              <w:t xml:space="preserve">7-2 </w:t>
            </w:r>
            <w:r>
              <w:rPr>
                <w:rFonts w:hint="default" w:ascii="Times New Roman" w:hAnsi="Times New Roman" w:eastAsia="宋体" w:cs="Times New Roman"/>
                <w:b/>
                <w:bCs/>
                <w:szCs w:val="22"/>
                <w:lang w:val="zh-CN" w:eastAsia="zh-CN"/>
              </w:rPr>
              <w:t>无组织检测期间气象参数</w:t>
            </w:r>
          </w:p>
          <w:tbl>
            <w:tblPr>
              <w:tblStyle w:val="9"/>
              <w:tblpPr w:leftFromText="180" w:rightFromText="180" w:vertAnchor="text" w:horzAnchor="page" w:tblpX="1279" w:tblpY="261"/>
              <w:tblOverlap w:val="never"/>
              <w:tblW w:w="980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86"/>
              <w:gridCol w:w="1528"/>
              <w:gridCol w:w="1750"/>
              <w:gridCol w:w="1598"/>
              <w:gridCol w:w="1455"/>
              <w:gridCol w:w="13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1020" w:hRule="exact"/>
              </w:trPr>
              <w:tc>
                <w:tcPr>
                  <w:tcW w:w="3614" w:type="dxa"/>
                  <w:gridSpan w:val="2"/>
                  <w:tcBorders>
                    <w:top w:val="single" w:color="auto" w:sz="2" w:space="0"/>
                    <w:left w:val="single" w:color="auto" w:sz="2" w:space="0"/>
                    <w:bottom w:val="single" w:color="auto" w:sz="2" w:space="0"/>
                    <w:right w:val="single" w:color="auto" w:sz="4" w:space="0"/>
                  </w:tcBorders>
                  <w:vAlign w:val="center"/>
                </w:tcPr>
                <w:p>
                  <w:pPr>
                    <w:autoSpaceDE w:val="0"/>
                    <w:autoSpaceDN w:val="0"/>
                    <w:adjustRightIn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mc:AlternateContent>
                      <mc:Choice Requires="wps">
                        <w:drawing>
                          <wp:anchor distT="0" distB="0" distL="114300" distR="114300" simplePos="0" relativeHeight="251739136" behindDoc="0" locked="0" layoutInCell="1" allowOverlap="1">
                            <wp:simplePos x="0" y="0"/>
                            <wp:positionH relativeFrom="column">
                              <wp:posOffset>-60960</wp:posOffset>
                            </wp:positionH>
                            <wp:positionV relativeFrom="paragraph">
                              <wp:posOffset>14605</wp:posOffset>
                            </wp:positionV>
                            <wp:extent cx="2272030" cy="627380"/>
                            <wp:effectExtent l="1270" t="4445" r="12700" b="15875"/>
                            <wp:wrapNone/>
                            <wp:docPr id="3" name="直接连接符 3"/>
                            <wp:cNvGraphicFramePr/>
                            <a:graphic xmlns:a="http://schemas.openxmlformats.org/drawingml/2006/main">
                              <a:graphicData uri="http://schemas.microsoft.com/office/word/2010/wordprocessingShape">
                                <wps:wsp>
                                  <wps:cNvCnPr/>
                                  <wps:spPr>
                                    <a:xfrm>
                                      <a:off x="0" y="0"/>
                                      <a:ext cx="2272030" cy="6273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8pt;margin-top:1.15pt;height:49.4pt;width:178.9pt;z-index:251739136;mso-width-relative:page;mso-height-relative:page;" filled="f" stroked="t" coordsize="21600,21600" o:gfxdata="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lpULNcAAAAIAQAA&#10;DwAAAAAAAAABACAAAAAiAAAAZHJzL2Rvd25yZXYueG1sUEsBAhQAFAAAAAgAh07iQP6DSRHhAQAA&#10;mwMAAA4AAAAAAAAAAQAgAAAAJgEAAGRycy9lMm9Eb2MueG1sUEsFBgAAAAAGAAYAWQEAAHkFAAAA&#10;AA==&#10;">
                            <v:fill on="f" focussize="0,0"/>
                            <v:stroke color="#000000" joinstyle="round"/>
                            <v:imagedata o:title=""/>
                            <o:lock v:ext="edit" aspectratio="f"/>
                          </v:line>
                        </w:pict>
                      </mc:Fallback>
                    </mc:AlternateContent>
                  </w:r>
                  <w:r>
                    <w:rPr>
                      <w:rFonts w:hint="eastAsia" w:ascii="Times New Roman" w:hAnsi="Times New Roman" w:eastAsia="宋体" w:cs="Times New Roman"/>
                      <w:szCs w:val="22"/>
                      <w:lang w:val="zh-CN"/>
                    </w:rPr>
                    <mc:AlternateContent>
                      <mc:Choice Requires="wps">
                        <w:drawing>
                          <wp:anchor distT="0" distB="0" distL="114300" distR="114300" simplePos="0" relativeHeight="251740160" behindDoc="0" locked="0" layoutInCell="1" allowOverlap="1">
                            <wp:simplePos x="0" y="0"/>
                            <wp:positionH relativeFrom="column">
                              <wp:posOffset>-64770</wp:posOffset>
                            </wp:positionH>
                            <wp:positionV relativeFrom="paragraph">
                              <wp:posOffset>14605</wp:posOffset>
                            </wp:positionV>
                            <wp:extent cx="1287145" cy="633095"/>
                            <wp:effectExtent l="1905" t="4445" r="6350" b="10160"/>
                            <wp:wrapNone/>
                            <wp:docPr id="46" name="直接连接符 46"/>
                            <wp:cNvGraphicFramePr/>
                            <a:graphic xmlns:a="http://schemas.openxmlformats.org/drawingml/2006/main">
                              <a:graphicData uri="http://schemas.microsoft.com/office/word/2010/wordprocessingShape">
                                <wps:wsp>
                                  <wps:cNvCnPr/>
                                  <wps:spPr>
                                    <a:xfrm>
                                      <a:off x="0" y="0"/>
                                      <a:ext cx="1287145" cy="6330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1pt;margin-top:1.15pt;height:49.85pt;width:101.35pt;z-index:251740160;mso-width-relative:page;mso-height-relative:page;" filled="f" stroked="t" coordsize="21600,21600" o:gfxdata="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Wul331wAAAAkBAAAP&#10;AAAAAAAAAAEAIAAAACIAAABkcnMvZG93bnJldi54bWxQSwECFAAUAAAACACHTuJAD9/6OuABAACd&#10;AwAADgAAAAAAAAABACAAAAAmAQAAZHJzL2Uyb0RvYy54bWxQSwUGAAAAAAYABgBZAQAAeAUAAAAA&#10;">
                            <v:fill on="f" focussize="0,0"/>
                            <v:stroke color="#000000" joinstyle="round"/>
                            <v:imagedata o:title=""/>
                            <o:lock v:ext="edit" aspectratio="f"/>
                          </v:line>
                        </w:pict>
                      </mc:Fallback>
                    </mc:AlternateContent>
                  </w:r>
                  <w:r>
                    <w:rPr>
                      <w:rFonts w:hint="eastAsia" w:ascii="Times New Roman" w:hAnsi="Times New Roman" w:eastAsia="宋体" w:cs="Times New Roman"/>
                      <w:szCs w:val="22"/>
                      <w:lang w:val="zh-CN"/>
                    </w:rPr>
                    <w:t xml:space="preserve">    </w:t>
                  </w:r>
                  <w:r>
                    <w:rPr>
                      <w:rFonts w:hint="eastAsia" w:ascii="Times New Roman" w:hAnsi="Times New Roman" w:eastAsia="宋体" w:cs="Times New Roman"/>
                      <w:szCs w:val="22"/>
                      <w:lang w:val="en-US" w:eastAsia="zh-CN"/>
                    </w:rPr>
                    <w:t xml:space="preserve">       </w:t>
                  </w:r>
                  <w:r>
                    <w:rPr>
                      <w:rFonts w:hint="eastAsia" w:ascii="Times New Roman" w:hAnsi="Times New Roman" w:eastAsia="宋体" w:cs="Times New Roman"/>
                      <w:szCs w:val="22"/>
                      <w:lang w:val="zh-CN"/>
                    </w:rPr>
                    <w:t>气象条件</w:t>
                  </w:r>
                </w:p>
                <w:p>
                  <w:pPr>
                    <w:autoSpaceDE w:val="0"/>
                    <w:autoSpaceDN w:val="0"/>
                    <w:adjustRightInd w:val="0"/>
                    <w:spacing w:line="360" w:lineRule="auto"/>
                    <w:jc w:val="both"/>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日  期         时间</w:t>
                  </w:r>
                </w:p>
                <w:p>
                  <w:pPr>
                    <w:autoSpaceDE w:val="0"/>
                    <w:autoSpaceDN w:val="0"/>
                    <w:adjustRightIn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 xml:space="preserve">       </w:t>
                  </w:r>
                </w:p>
                <w:p>
                  <w:pPr>
                    <w:autoSpaceDE w:val="0"/>
                    <w:autoSpaceDN w:val="0"/>
                    <w:adjustRightIn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 xml:space="preserve">            </w:t>
                  </w:r>
                </w:p>
              </w:tc>
              <w:tc>
                <w:tcPr>
                  <w:tcW w:w="1750" w:type="dxa"/>
                  <w:tcBorders>
                    <w:top w:val="single" w:color="auto" w:sz="2" w:space="0"/>
                    <w:left w:val="single" w:color="auto" w:sz="4" w:space="0"/>
                    <w:bottom w:val="single" w:color="auto" w:sz="2" w:space="0"/>
                    <w:right w:val="single" w:color="auto" w:sz="2" w:space="0"/>
                  </w:tcBorders>
                  <w:vAlign w:val="center"/>
                </w:tcPr>
                <w:p>
                  <w:pPr>
                    <w:autoSpaceDE w:val="0"/>
                    <w:autoSpaceDN w:val="0"/>
                    <w:adjustRightIn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气温</w:t>
                  </w:r>
                </w:p>
                <w:p>
                  <w:pPr>
                    <w:autoSpaceDE w:val="0"/>
                    <w:autoSpaceDN w:val="0"/>
                    <w:adjustRightIn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w:t>
                  </w:r>
                </w:p>
              </w:tc>
              <w:tc>
                <w:tcPr>
                  <w:tcW w:w="1598" w:type="dxa"/>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气压</w:t>
                  </w:r>
                </w:p>
                <w:p>
                  <w:pPr>
                    <w:autoSpaceDE w:val="0"/>
                    <w:autoSpaceDN w:val="0"/>
                    <w:adjustRightIn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(kPa)</w:t>
                  </w:r>
                </w:p>
              </w:tc>
              <w:tc>
                <w:tcPr>
                  <w:tcW w:w="1455" w:type="dxa"/>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风速</w:t>
                  </w:r>
                </w:p>
                <w:p>
                  <w:pPr>
                    <w:autoSpaceDE w:val="0"/>
                    <w:autoSpaceDN w:val="0"/>
                    <w:adjustRightIn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(m/s)</w:t>
                  </w:r>
                </w:p>
              </w:tc>
              <w:tc>
                <w:tcPr>
                  <w:tcW w:w="1383" w:type="dxa"/>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风向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532" w:hRule="exact"/>
              </w:trPr>
              <w:tc>
                <w:tcPr>
                  <w:tcW w:w="2086" w:type="dxa"/>
                  <w:vMerge w:val="restart"/>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2018.</w:t>
                  </w:r>
                  <w:r>
                    <w:rPr>
                      <w:rFonts w:hint="default" w:ascii="Times New Roman" w:hAnsi="Times New Roman" w:cs="Times New Roman"/>
                      <w:szCs w:val="21"/>
                      <w:lang w:val="en-US" w:eastAsia="zh-CN"/>
                    </w:rPr>
                    <w:t>1</w:t>
                  </w:r>
                  <w:r>
                    <w:rPr>
                      <w:rFonts w:hint="eastAsia" w:ascii="Times New Roman" w:hAnsi="Times New Roman" w:cs="Times New Roman"/>
                      <w:szCs w:val="21"/>
                      <w:lang w:val="en-US" w:eastAsia="zh-CN"/>
                    </w:rPr>
                    <w:t>1.26</w:t>
                  </w:r>
                </w:p>
              </w:tc>
              <w:tc>
                <w:tcPr>
                  <w:tcW w:w="1528" w:type="dxa"/>
                  <w:vAlign w:val="center"/>
                </w:tcPr>
                <w:p>
                  <w:pPr>
                    <w:widowControl/>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08</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27</w:t>
                  </w:r>
                </w:p>
              </w:tc>
              <w:tc>
                <w:tcPr>
                  <w:tcW w:w="17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5.1</w:t>
                  </w:r>
                </w:p>
              </w:tc>
              <w:tc>
                <w:tcPr>
                  <w:tcW w:w="159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101.6</w:t>
                  </w:r>
                </w:p>
              </w:tc>
              <w:tc>
                <w:tcPr>
                  <w:tcW w:w="1455"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3.1</w:t>
                  </w:r>
                </w:p>
              </w:tc>
              <w:tc>
                <w:tcPr>
                  <w:tcW w:w="1383"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541" w:hRule="exact"/>
              </w:trPr>
              <w:tc>
                <w:tcPr>
                  <w:tcW w:w="2086" w:type="dxa"/>
                  <w:vMerge w:val="continue"/>
                  <w:vAlign w:val="center"/>
                </w:tcPr>
                <w:p>
                  <w:pPr>
                    <w:adjustRightInd w:val="0"/>
                    <w:snapToGrid w:val="0"/>
                    <w:jc w:val="center"/>
                    <w:rPr>
                      <w:rFonts w:hint="default" w:ascii="Times New Roman" w:hAnsi="Times New Roman" w:cs="Times New Roman"/>
                      <w:szCs w:val="21"/>
                    </w:rPr>
                  </w:pPr>
                </w:p>
              </w:tc>
              <w:tc>
                <w:tcPr>
                  <w:tcW w:w="1528" w:type="dxa"/>
                  <w:tcBorders>
                    <w:bottom w:val="single" w:color="auto" w:sz="4" w:space="0"/>
                  </w:tcBorders>
                  <w:vAlign w:val="center"/>
                </w:tcPr>
                <w:p>
                  <w:pPr>
                    <w:widowControl/>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10:</w:t>
                  </w:r>
                  <w:r>
                    <w:rPr>
                      <w:rFonts w:hint="eastAsia" w:ascii="Times New Roman" w:hAnsi="Times New Roman" w:cs="Times New Roman"/>
                      <w:szCs w:val="21"/>
                      <w:lang w:val="en-US" w:eastAsia="zh-CN"/>
                    </w:rPr>
                    <w:t>14</w:t>
                  </w:r>
                </w:p>
              </w:tc>
              <w:tc>
                <w:tcPr>
                  <w:tcW w:w="17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9.3</w:t>
                  </w:r>
                </w:p>
              </w:tc>
              <w:tc>
                <w:tcPr>
                  <w:tcW w:w="159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101.3</w:t>
                  </w:r>
                </w:p>
              </w:tc>
              <w:tc>
                <w:tcPr>
                  <w:tcW w:w="1455"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3.1</w:t>
                  </w:r>
                </w:p>
              </w:tc>
              <w:tc>
                <w:tcPr>
                  <w:tcW w:w="1383"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553" w:hRule="exact"/>
              </w:trPr>
              <w:tc>
                <w:tcPr>
                  <w:tcW w:w="2086" w:type="dxa"/>
                  <w:vMerge w:val="continue"/>
                  <w:vAlign w:val="center"/>
                </w:tcPr>
                <w:p>
                  <w:pPr>
                    <w:jc w:val="center"/>
                    <w:rPr>
                      <w:rFonts w:hint="default" w:ascii="Times New Roman" w:hAnsi="Times New Roman" w:cs="Times New Roman"/>
                      <w:szCs w:val="21"/>
                    </w:rPr>
                  </w:pPr>
                </w:p>
              </w:tc>
              <w:tc>
                <w:tcPr>
                  <w:tcW w:w="1528" w:type="dxa"/>
                  <w:tcBorders>
                    <w:top w:val="single" w:color="auto" w:sz="4" w:space="0"/>
                  </w:tcBorders>
                  <w:vAlign w:val="center"/>
                </w:tcPr>
                <w:p>
                  <w:pPr>
                    <w:widowControl/>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14:</w:t>
                  </w:r>
                  <w:r>
                    <w:rPr>
                      <w:rFonts w:hint="eastAsia" w:ascii="Times New Roman" w:hAnsi="Times New Roman" w:cs="Times New Roman"/>
                      <w:szCs w:val="21"/>
                      <w:lang w:val="en-US" w:eastAsia="zh-CN"/>
                    </w:rPr>
                    <w:t>57</w:t>
                  </w:r>
                </w:p>
              </w:tc>
              <w:tc>
                <w:tcPr>
                  <w:tcW w:w="17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13.3</w:t>
                  </w:r>
                </w:p>
              </w:tc>
              <w:tc>
                <w:tcPr>
                  <w:tcW w:w="159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101.0</w:t>
                  </w:r>
                </w:p>
              </w:tc>
              <w:tc>
                <w:tcPr>
                  <w:tcW w:w="1455"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3.2</w:t>
                  </w:r>
                </w:p>
              </w:tc>
              <w:tc>
                <w:tcPr>
                  <w:tcW w:w="1383"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579" w:hRule="exact"/>
              </w:trPr>
              <w:tc>
                <w:tcPr>
                  <w:tcW w:w="2086" w:type="dxa"/>
                  <w:vMerge w:val="continue"/>
                  <w:vAlign w:val="center"/>
                </w:tcPr>
                <w:p>
                  <w:pPr>
                    <w:jc w:val="center"/>
                    <w:rPr>
                      <w:rFonts w:hint="default" w:ascii="Times New Roman" w:hAnsi="Times New Roman" w:cs="Times New Roman"/>
                      <w:szCs w:val="21"/>
                    </w:rPr>
                  </w:pPr>
                </w:p>
              </w:tc>
              <w:tc>
                <w:tcPr>
                  <w:tcW w:w="1528" w:type="dxa"/>
                  <w:tcBorders>
                    <w:top w:val="single" w:color="auto" w:sz="4" w:space="0"/>
                  </w:tcBorders>
                  <w:vAlign w:val="center"/>
                </w:tcPr>
                <w:p>
                  <w:pPr>
                    <w:widowControl/>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w:t>
                  </w:r>
                  <w:r>
                    <w:rPr>
                      <w:rFonts w:hint="eastAsia" w:ascii="Times New Roman" w:hAnsi="Times New Roman" w:cs="Times New Roman"/>
                      <w:szCs w:val="21"/>
                      <w:lang w:val="en-US" w:eastAsia="zh-CN"/>
                    </w:rPr>
                    <w:t>6</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11</w:t>
                  </w:r>
                </w:p>
              </w:tc>
              <w:tc>
                <w:tcPr>
                  <w:tcW w:w="17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12.0</w:t>
                  </w:r>
                </w:p>
              </w:tc>
              <w:tc>
                <w:tcPr>
                  <w:tcW w:w="1598"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101.1</w:t>
                  </w:r>
                </w:p>
              </w:tc>
              <w:tc>
                <w:tcPr>
                  <w:tcW w:w="1455"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3.2</w:t>
                  </w:r>
                </w:p>
              </w:tc>
              <w:tc>
                <w:tcPr>
                  <w:tcW w:w="1383"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591" w:hRule="exact"/>
              </w:trPr>
              <w:tc>
                <w:tcPr>
                  <w:tcW w:w="2086" w:type="dxa"/>
                  <w:vMerge w:val="restart"/>
                  <w:vAlign w:val="center"/>
                </w:tcPr>
                <w:p>
                  <w:pPr>
                    <w:widowControl/>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2018.</w:t>
                  </w:r>
                  <w:r>
                    <w:rPr>
                      <w:rFonts w:hint="default" w:ascii="Times New Roman" w:hAnsi="Times New Roman" w:cs="Times New Roman"/>
                      <w:szCs w:val="21"/>
                      <w:lang w:val="en-US" w:eastAsia="zh-CN"/>
                    </w:rPr>
                    <w:t>1</w:t>
                  </w:r>
                  <w:r>
                    <w:rPr>
                      <w:rFonts w:hint="eastAsia" w:ascii="Times New Roman" w:hAnsi="Times New Roman" w:cs="Times New Roman"/>
                      <w:szCs w:val="21"/>
                      <w:lang w:val="en-US" w:eastAsia="zh-CN"/>
                    </w:rPr>
                    <w:t>1.27</w:t>
                  </w:r>
                </w:p>
              </w:tc>
              <w:tc>
                <w:tcPr>
                  <w:tcW w:w="1528" w:type="dxa"/>
                  <w:vAlign w:val="center"/>
                </w:tcPr>
                <w:p>
                  <w:pPr>
                    <w:widowControl/>
                    <w:jc w:val="center"/>
                    <w:rPr>
                      <w:rFonts w:hint="default" w:ascii="Times New Roman" w:hAnsi="Times New Roman" w:eastAsia="宋体" w:cs="Times New Roman"/>
                      <w:snapToGrid w:val="0"/>
                      <w:szCs w:val="21"/>
                      <w:lang w:val="en-US" w:eastAsia="zh-CN"/>
                    </w:rPr>
                  </w:pPr>
                  <w:r>
                    <w:rPr>
                      <w:rFonts w:hint="eastAsia" w:ascii="Times New Roman" w:hAnsi="Times New Roman" w:cs="Times New Roman"/>
                      <w:szCs w:val="21"/>
                      <w:lang w:val="en-US" w:eastAsia="zh-CN"/>
                    </w:rPr>
                    <w:t>08</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40</w:t>
                  </w:r>
                </w:p>
              </w:tc>
              <w:tc>
                <w:tcPr>
                  <w:tcW w:w="17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4.9</w:t>
                  </w:r>
                </w:p>
              </w:tc>
              <w:tc>
                <w:tcPr>
                  <w:tcW w:w="1598"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101.5</w:t>
                  </w:r>
                </w:p>
              </w:tc>
              <w:tc>
                <w:tcPr>
                  <w:tcW w:w="1455"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w:t>
                  </w:r>
                </w:p>
              </w:tc>
              <w:tc>
                <w:tcPr>
                  <w:tcW w:w="13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591" w:hRule="exact"/>
              </w:trPr>
              <w:tc>
                <w:tcPr>
                  <w:tcW w:w="2086" w:type="dxa"/>
                  <w:vMerge w:val="continue"/>
                  <w:vAlign w:val="center"/>
                </w:tcPr>
                <w:p>
                  <w:pPr>
                    <w:adjustRightInd w:val="0"/>
                    <w:snapToGrid w:val="0"/>
                    <w:jc w:val="center"/>
                    <w:rPr>
                      <w:rFonts w:hint="default" w:ascii="Times New Roman" w:hAnsi="Times New Roman" w:cs="Times New Roman"/>
                      <w:color w:val="0000FF"/>
                      <w:szCs w:val="21"/>
                    </w:rPr>
                  </w:pPr>
                </w:p>
              </w:tc>
              <w:tc>
                <w:tcPr>
                  <w:tcW w:w="1528" w:type="dxa"/>
                  <w:vAlign w:val="center"/>
                </w:tcPr>
                <w:p>
                  <w:pPr>
                    <w:widowControl/>
                    <w:jc w:val="center"/>
                    <w:rPr>
                      <w:rFonts w:hint="default" w:ascii="Times New Roman" w:hAnsi="Times New Roman" w:eastAsia="宋体" w:cs="Times New Roman"/>
                      <w:snapToGrid w:val="0"/>
                      <w:szCs w:val="21"/>
                      <w:lang w:val="en-US" w:eastAsia="zh-CN"/>
                    </w:rPr>
                  </w:pPr>
                  <w:r>
                    <w:rPr>
                      <w:rFonts w:hint="default" w:ascii="Times New Roman" w:hAnsi="Times New Roman" w:cs="Times New Roman"/>
                      <w:szCs w:val="21"/>
                      <w:lang w:val="en-US" w:eastAsia="zh-CN"/>
                    </w:rPr>
                    <w:t>10:2</w:t>
                  </w:r>
                  <w:r>
                    <w:rPr>
                      <w:rFonts w:hint="eastAsia" w:ascii="Times New Roman" w:hAnsi="Times New Roman" w:cs="Times New Roman"/>
                      <w:szCs w:val="21"/>
                      <w:lang w:val="en-US" w:eastAsia="zh-CN"/>
                    </w:rPr>
                    <w:t>1</w:t>
                  </w:r>
                </w:p>
              </w:tc>
              <w:tc>
                <w:tcPr>
                  <w:tcW w:w="17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8.7</w:t>
                  </w:r>
                </w:p>
              </w:tc>
              <w:tc>
                <w:tcPr>
                  <w:tcW w:w="1598"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101.3</w:t>
                  </w:r>
                </w:p>
              </w:tc>
              <w:tc>
                <w:tcPr>
                  <w:tcW w:w="1455"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w:t>
                  </w:r>
                </w:p>
              </w:tc>
              <w:tc>
                <w:tcPr>
                  <w:tcW w:w="13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579" w:hRule="exact"/>
              </w:trPr>
              <w:tc>
                <w:tcPr>
                  <w:tcW w:w="2086" w:type="dxa"/>
                  <w:vMerge w:val="continue"/>
                  <w:vAlign w:val="center"/>
                </w:tcPr>
                <w:p>
                  <w:pPr>
                    <w:adjustRightInd w:val="0"/>
                    <w:snapToGrid w:val="0"/>
                    <w:jc w:val="center"/>
                    <w:rPr>
                      <w:rFonts w:hint="default" w:ascii="Times New Roman" w:hAnsi="Times New Roman" w:cs="Times New Roman"/>
                      <w:color w:val="0000FF"/>
                      <w:szCs w:val="21"/>
                    </w:rPr>
                  </w:pPr>
                </w:p>
              </w:tc>
              <w:tc>
                <w:tcPr>
                  <w:tcW w:w="1528" w:type="dxa"/>
                  <w:vAlign w:val="center"/>
                </w:tcPr>
                <w:p>
                  <w:pPr>
                    <w:widowControl/>
                    <w:jc w:val="center"/>
                    <w:rPr>
                      <w:rFonts w:hint="default" w:ascii="Times New Roman" w:hAnsi="Times New Roman" w:eastAsia="宋体" w:cs="Times New Roman"/>
                      <w:snapToGrid w:val="0"/>
                      <w:szCs w:val="21"/>
                      <w:lang w:val="en-US" w:eastAsia="zh-CN"/>
                    </w:rPr>
                  </w:pPr>
                  <w:r>
                    <w:rPr>
                      <w:rFonts w:hint="default" w:ascii="Times New Roman" w:hAnsi="Times New Roman" w:cs="Times New Roman"/>
                      <w:szCs w:val="21"/>
                      <w:lang w:val="en-US" w:eastAsia="zh-CN"/>
                    </w:rPr>
                    <w:t>14:</w:t>
                  </w:r>
                  <w:r>
                    <w:rPr>
                      <w:rFonts w:hint="eastAsia" w:ascii="Times New Roman" w:hAnsi="Times New Roman" w:cs="Times New Roman"/>
                      <w:szCs w:val="21"/>
                      <w:lang w:val="en-US" w:eastAsia="zh-CN"/>
                    </w:rPr>
                    <w:t>17</w:t>
                  </w:r>
                </w:p>
              </w:tc>
              <w:tc>
                <w:tcPr>
                  <w:tcW w:w="17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11.9</w:t>
                  </w:r>
                </w:p>
              </w:tc>
              <w:tc>
                <w:tcPr>
                  <w:tcW w:w="1598"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101.0</w:t>
                  </w:r>
                </w:p>
              </w:tc>
              <w:tc>
                <w:tcPr>
                  <w:tcW w:w="1455"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2.4</w:t>
                  </w:r>
                </w:p>
              </w:tc>
              <w:tc>
                <w:tcPr>
                  <w:tcW w:w="13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604" w:hRule="exact"/>
              </w:trPr>
              <w:tc>
                <w:tcPr>
                  <w:tcW w:w="2086" w:type="dxa"/>
                  <w:vMerge w:val="continue"/>
                  <w:vAlign w:val="center"/>
                </w:tcPr>
                <w:p>
                  <w:pPr>
                    <w:adjustRightInd w:val="0"/>
                    <w:snapToGrid w:val="0"/>
                    <w:jc w:val="center"/>
                    <w:rPr>
                      <w:rFonts w:hint="default" w:ascii="Times New Roman" w:hAnsi="Times New Roman" w:cs="Times New Roman"/>
                      <w:color w:val="0000FF"/>
                      <w:szCs w:val="21"/>
                    </w:rPr>
                  </w:pPr>
                </w:p>
              </w:tc>
              <w:tc>
                <w:tcPr>
                  <w:tcW w:w="1528" w:type="dxa"/>
                  <w:vAlign w:val="center"/>
                </w:tcPr>
                <w:p>
                  <w:pPr>
                    <w:widowControl/>
                    <w:jc w:val="center"/>
                    <w:rPr>
                      <w:rFonts w:hint="default" w:ascii="Times New Roman" w:hAnsi="Times New Roman" w:eastAsia="宋体" w:cs="Times New Roman"/>
                      <w:snapToGrid w:val="0"/>
                      <w:szCs w:val="21"/>
                      <w:lang w:val="en-US" w:eastAsia="zh-CN"/>
                    </w:rPr>
                  </w:pPr>
                  <w:r>
                    <w:rPr>
                      <w:rFonts w:hint="default" w:ascii="Times New Roman" w:hAnsi="Times New Roman" w:cs="Times New Roman"/>
                      <w:szCs w:val="21"/>
                      <w:lang w:val="en-US" w:eastAsia="zh-CN"/>
                    </w:rPr>
                    <w:t>15:</w:t>
                  </w:r>
                  <w:r>
                    <w:rPr>
                      <w:rFonts w:hint="eastAsia" w:ascii="Times New Roman" w:hAnsi="Times New Roman" w:cs="Times New Roman"/>
                      <w:szCs w:val="21"/>
                      <w:lang w:val="en-US" w:eastAsia="zh-CN"/>
                    </w:rPr>
                    <w:t>48</w:t>
                  </w:r>
                </w:p>
              </w:tc>
              <w:tc>
                <w:tcPr>
                  <w:tcW w:w="175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10.8</w:t>
                  </w:r>
                </w:p>
              </w:tc>
              <w:tc>
                <w:tcPr>
                  <w:tcW w:w="1598"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101.1</w:t>
                  </w:r>
                </w:p>
              </w:tc>
              <w:tc>
                <w:tcPr>
                  <w:tcW w:w="1455"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2.4</w:t>
                  </w:r>
                </w:p>
              </w:tc>
              <w:tc>
                <w:tcPr>
                  <w:tcW w:w="138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719" w:hRule="exact"/>
              </w:trPr>
              <w:tc>
                <w:tcPr>
                  <w:tcW w:w="9800" w:type="dxa"/>
                  <w:gridSpan w:val="6"/>
                  <w:vAlign w:val="top"/>
                </w:tcPr>
                <w:p>
                  <w:pPr>
                    <w:widowControl/>
                    <w:rPr>
                      <w:rFonts w:hint="default" w:ascii="Times New Roman" w:hAnsi="Times New Roman" w:eastAsia="宋体" w:cs="Times New Roman"/>
                      <w:color w:val="000000"/>
                      <w:szCs w:val="21"/>
                    </w:rPr>
                  </w:pPr>
                  <w:r>
                    <mc:AlternateContent>
                      <mc:Choice Requires="wps">
                        <w:drawing>
                          <wp:anchor distT="0" distB="0" distL="114300" distR="114300" simplePos="0" relativeHeight="251744256" behindDoc="0" locked="0" layoutInCell="1" allowOverlap="1">
                            <wp:simplePos x="0" y="0"/>
                            <wp:positionH relativeFrom="column">
                              <wp:posOffset>4027170</wp:posOffset>
                            </wp:positionH>
                            <wp:positionV relativeFrom="paragraph">
                              <wp:posOffset>194945</wp:posOffset>
                            </wp:positionV>
                            <wp:extent cx="342265" cy="471805"/>
                            <wp:effectExtent l="0" t="0" r="0" b="0"/>
                            <wp:wrapNone/>
                            <wp:docPr id="47" name="矩形 47"/>
                            <wp:cNvGraphicFramePr/>
                            <a:graphic xmlns:a="http://schemas.openxmlformats.org/drawingml/2006/main">
                              <a:graphicData uri="http://schemas.microsoft.com/office/word/2010/wordprocessingShape">
                                <wps:wsp>
                                  <wps:cNvSpPr/>
                                  <wps:spPr>
                                    <a:xfrm>
                                      <a:off x="0" y="0"/>
                                      <a:ext cx="342265" cy="471805"/>
                                    </a:xfrm>
                                    <a:prstGeom prst="rect">
                                      <a:avLst/>
                                    </a:prstGeom>
                                    <a:noFill/>
                                    <a:ln w="15875">
                                      <a:noFill/>
                                    </a:ln>
                                  </wps:spPr>
                                  <wps:txbx>
                                    <w:txbxContent>
                                      <w:p>
                                        <w:pPr>
                                          <w:rPr>
                                            <w:rFonts w:hint="eastAsia"/>
                                          </w:rPr>
                                        </w:pPr>
                                        <w:r>
                                          <w:rPr>
                                            <w:rFonts w:hint="eastAsia"/>
                                          </w:rPr>
                                          <w:t>风</w:t>
                                        </w:r>
                                      </w:p>
                                      <w:p>
                                        <w:pPr>
                                          <w:rPr>
                                            <w:rFonts w:hint="eastAsia"/>
                                          </w:rPr>
                                        </w:pPr>
                                        <w:r>
                                          <w:rPr>
                                            <w:rFonts w:hint="eastAsia"/>
                                          </w:rPr>
                                          <w:t>向</w:t>
                                        </w:r>
                                      </w:p>
                                    </w:txbxContent>
                                  </wps:txbx>
                                  <wps:bodyPr upright="1"/>
                                </wps:wsp>
                              </a:graphicData>
                            </a:graphic>
                          </wp:anchor>
                        </w:drawing>
                      </mc:Choice>
                      <mc:Fallback>
                        <w:pict>
                          <v:rect id="_x0000_s1026" o:spid="_x0000_s1026" o:spt="1" style="position:absolute;left:0pt;margin-left:317.1pt;margin-top:15.35pt;height:37.15pt;width:26.95pt;z-index:251744256;mso-width-relative:page;mso-height-relative:page;" filled="f" stroked="f" coordsize="21600,21600" o:gfxdata="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DuxXXaAAAACgEAAA8AAAAAAAAAAQAgAAAAIgAAAGRycy9k&#10;b3ducmV2LnhtbFBLAQIUABQAAAAIAIdO4kCAoY6UjgEAAP4CAAAOAAAAAAAAAAEAIAAAACkBAABk&#10;cnMvZTJvRG9jLnhtbFBLBQYAAAAABgAGAFkBAAApBQAAAAA=&#10;">
                            <v:fill on="f" focussize="0,0"/>
                            <v:stroke on="f" weight="1.25pt"/>
                            <v:imagedata o:title=""/>
                            <o:lock v:ext="edit" aspectratio="f"/>
                            <v:textbox>
                              <w:txbxContent>
                                <w:p>
                                  <w:pPr>
                                    <w:rPr>
                                      <w:rFonts w:hint="eastAsia"/>
                                    </w:rPr>
                                  </w:pPr>
                                  <w:r>
                                    <w:rPr>
                                      <w:rFonts w:hint="eastAsia"/>
                                    </w:rPr>
                                    <w:t>风</w:t>
                                  </w:r>
                                </w:p>
                                <w:p>
                                  <w:pPr>
                                    <w:rPr>
                                      <w:rFonts w:hint="eastAsia"/>
                                    </w:rPr>
                                  </w:pPr>
                                  <w:r>
                                    <w:rPr>
                                      <w:rFonts w:hint="eastAsia"/>
                                    </w:rPr>
                                    <w:t>向</w:t>
                                  </w:r>
                                </w:p>
                              </w:txbxContent>
                            </v:textbox>
                          </v:rect>
                        </w:pict>
                      </mc:Fallback>
                    </mc:AlternateContent>
                  </w:r>
                  <w:r>
                    <w:rPr>
                      <w:rFonts w:hint="default" w:ascii="Times New Roman" w:hAnsi="Times New Roman" w:eastAsia="宋体" w:cs="Times New Roman"/>
                      <w:color w:val="000000"/>
                      <w:szCs w:val="21"/>
                    </w:rPr>
                    <w:t>厂界无组织采样点位示意图：</w:t>
                  </w:r>
                </w:p>
                <w:p>
                  <w:pPr>
                    <w:adjustRightInd w:val="0"/>
                    <w:snapToGrid w:val="0"/>
                    <w:rPr>
                      <w:rFonts w:hint="eastAsia" w:ascii="宋体" w:hAnsi="宋体"/>
                      <w:color w:val="000000"/>
                      <w:szCs w:val="21"/>
                    </w:rPr>
                  </w:pPr>
                  <w:r>
                    <mc:AlternateContent>
                      <mc:Choice Requires="wps">
                        <w:drawing>
                          <wp:anchor distT="0" distB="0" distL="114300" distR="114300" simplePos="0" relativeHeight="251767808" behindDoc="0" locked="0" layoutInCell="1" allowOverlap="1">
                            <wp:simplePos x="0" y="0"/>
                            <wp:positionH relativeFrom="column">
                              <wp:posOffset>3974465</wp:posOffset>
                            </wp:positionH>
                            <wp:positionV relativeFrom="paragraph">
                              <wp:posOffset>1684655</wp:posOffset>
                            </wp:positionV>
                            <wp:extent cx="351790" cy="366395"/>
                            <wp:effectExtent l="0" t="0" r="0" b="0"/>
                            <wp:wrapNone/>
                            <wp:docPr id="44" name="矩形 44"/>
                            <wp:cNvGraphicFramePr/>
                            <a:graphic xmlns:a="http://schemas.openxmlformats.org/drawingml/2006/main">
                              <a:graphicData uri="http://schemas.microsoft.com/office/word/2010/wordprocessingShape">
                                <wps:wsp>
                                  <wps:cNvSpPr/>
                                  <wps:spPr>
                                    <a:xfrm>
                                      <a:off x="0" y="0"/>
                                      <a:ext cx="351790" cy="366395"/>
                                    </a:xfrm>
                                    <a:prstGeom prst="rect">
                                      <a:avLst/>
                                    </a:prstGeom>
                                    <a:noFill/>
                                    <a:ln w="15875">
                                      <a:noFill/>
                                    </a:ln>
                                  </wps:spPr>
                                  <wps:txbx>
                                    <w:txbxContent>
                                      <w:p>
                                        <w:pPr>
                                          <w:rPr>
                                            <w:rFonts w:hint="eastAsia"/>
                                          </w:rPr>
                                        </w:pPr>
                                        <w:r>
                                          <w:rPr>
                                            <w:rFonts w:hint="eastAsia"/>
                                          </w:rPr>
                                          <w:t>3#</w:t>
                                        </w:r>
                                      </w:p>
                                    </w:txbxContent>
                                  </wps:txbx>
                                  <wps:bodyPr upright="1"/>
                                </wps:wsp>
                              </a:graphicData>
                            </a:graphic>
                          </wp:anchor>
                        </w:drawing>
                      </mc:Choice>
                      <mc:Fallback>
                        <w:pict>
                          <v:rect id="_x0000_s1026" o:spid="_x0000_s1026" o:spt="1" style="position:absolute;left:0pt;margin-left:312.95pt;margin-top:132.65pt;height:28.85pt;width:27.7pt;z-index:251767808;mso-width-relative:page;mso-height-relative:page;" filled="f" stroked="f" coordsize="21600,21600" o:gfxdata="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dBX2A2wAAAAsBAAAPAAAAAAAAAAEAIAAAACIAAABkcnMv&#10;ZG93bnJldi54bWxQSwECFAAUAAAACACHTuJAsS8T3I4BAAD+AgAADgAAAAAAAAABACAAAAAqAQAA&#10;ZHJzL2Uyb0RvYy54bWxQSwUGAAAAAAYABgBZAQAAKgUAAAAA&#10;">
                            <v:fill on="f" focussize="0,0"/>
                            <v:stroke on="f" weight="1.25pt"/>
                            <v:imagedata o:title=""/>
                            <o:lock v:ext="edit" aspectratio="f"/>
                            <v:textbox>
                              <w:txbxContent>
                                <w:p>
                                  <w:pPr>
                                    <w:rPr>
                                      <w:rFonts w:hint="eastAsia"/>
                                    </w:rPr>
                                  </w:pPr>
                                  <w:r>
                                    <w:rPr>
                                      <w:rFonts w:hint="eastAsia"/>
                                    </w:rPr>
                                    <w:t>3#</w:t>
                                  </w:r>
                                </w:p>
                              </w:txbxContent>
                            </v:textbox>
                          </v:rect>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3422015</wp:posOffset>
                            </wp:positionH>
                            <wp:positionV relativeFrom="paragraph">
                              <wp:posOffset>1661795</wp:posOffset>
                            </wp:positionV>
                            <wp:extent cx="509270" cy="333375"/>
                            <wp:effectExtent l="0" t="0" r="0" b="0"/>
                            <wp:wrapNone/>
                            <wp:docPr id="42" name="矩形 42"/>
                            <wp:cNvGraphicFramePr/>
                            <a:graphic xmlns:a="http://schemas.openxmlformats.org/drawingml/2006/main">
                              <a:graphicData uri="http://schemas.microsoft.com/office/word/2010/wordprocessingShape">
                                <wps:wsp>
                                  <wps:cNvSpPr/>
                                  <wps:spPr>
                                    <a:xfrm>
                                      <a:off x="0" y="0"/>
                                      <a:ext cx="509270" cy="333375"/>
                                    </a:xfrm>
                                    <a:prstGeom prst="rect">
                                      <a:avLst/>
                                    </a:prstGeom>
                                    <a:noFill/>
                                    <a:ln w="15875">
                                      <a:noFill/>
                                    </a:ln>
                                  </wps:spPr>
                                  <wps:txbx>
                                    <w:txbxContent>
                                      <w:p>
                                        <w:pPr>
                                          <w:rPr>
                                            <w:rFonts w:hint="eastAsia"/>
                                          </w:rPr>
                                        </w:pPr>
                                        <w:r>
                                          <w:rPr>
                                            <w:rFonts w:hint="eastAsia"/>
                                          </w:rPr>
                                          <w:t>2#</w:t>
                                        </w:r>
                                      </w:p>
                                    </w:txbxContent>
                                  </wps:txbx>
                                  <wps:bodyPr upright="1"/>
                                </wps:wsp>
                              </a:graphicData>
                            </a:graphic>
                          </wp:anchor>
                        </w:drawing>
                      </mc:Choice>
                      <mc:Fallback>
                        <w:pict>
                          <v:rect id="_x0000_s1026" o:spid="_x0000_s1026" o:spt="1" style="position:absolute;left:0pt;margin-left:269.45pt;margin-top:130.85pt;height:26.25pt;width:40.1pt;z-index:251764736;mso-width-relative:page;mso-height-relative:page;" filled="f" stroked="f" coordsize="21600,21600" o:gfxdata="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6I/b9wAAAALAQAADwAAAAAAAAABACAAAAAiAAAAZHJzL2Rv&#10;d25yZXYueG1sUEsBAhQAFAAAAAgAh07iQO9X5+WLAQAA/gIAAA4AAAAAAAAAAQAgAAAAKwEAAGRy&#10;cy9lMm9Eb2MueG1sUEsFBgAAAAAGAAYAWQEAACgFAAAAAA==&#10;">
                            <v:fill on="f" focussize="0,0"/>
                            <v:stroke on="f" weight="1.25pt"/>
                            <v:imagedata o:title=""/>
                            <o:lock v:ext="edit" aspectratio="f"/>
                            <v:textbox>
                              <w:txbxContent>
                                <w:p>
                                  <w:pPr>
                                    <w:rPr>
                                      <w:rFonts w:hint="eastAsia"/>
                                    </w:rPr>
                                  </w:pPr>
                                  <w:r>
                                    <w:rPr>
                                      <w:rFonts w:hint="eastAsia"/>
                                    </w:rPr>
                                    <w:t>2#</w:t>
                                  </w:r>
                                </w:p>
                              </w:txbxContent>
                            </v:textbox>
                          </v:rect>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1878965</wp:posOffset>
                            </wp:positionH>
                            <wp:positionV relativeFrom="paragraph">
                              <wp:posOffset>1654810</wp:posOffset>
                            </wp:positionV>
                            <wp:extent cx="297180" cy="464820"/>
                            <wp:effectExtent l="0" t="0" r="0" b="0"/>
                            <wp:wrapNone/>
                            <wp:docPr id="51" name="矩形 51"/>
                            <wp:cNvGraphicFramePr/>
                            <a:graphic xmlns:a="http://schemas.openxmlformats.org/drawingml/2006/main">
                              <a:graphicData uri="http://schemas.microsoft.com/office/word/2010/wordprocessingShape">
                                <wps:wsp>
                                  <wps:cNvSpPr/>
                                  <wps:spPr>
                                    <a:xfrm flipV="1">
                                      <a:off x="0" y="0"/>
                                      <a:ext cx="297180" cy="464820"/>
                                    </a:xfrm>
                                    <a:prstGeom prst="rect">
                                      <a:avLst/>
                                    </a:prstGeom>
                                    <a:noFill/>
                                    <a:ln w="15875">
                                      <a:noFill/>
                                    </a:ln>
                                  </wps:spPr>
                                  <wps:txbx>
                                    <w:txbxContent>
                                      <w:p>
                                        <w:pPr>
                                          <w:rPr>
                                            <w:rFonts w:hint="eastAsia"/>
                                          </w:rPr>
                                        </w:pPr>
                                        <w:r>
                                          <w:rPr>
                                            <w:rFonts w:hint="eastAsia"/>
                                          </w:rPr>
                                          <w:t>风</w:t>
                                        </w:r>
                                      </w:p>
                                      <w:p>
                                        <w:pPr>
                                          <w:rPr>
                                            <w:rFonts w:hint="eastAsia"/>
                                          </w:rPr>
                                        </w:pPr>
                                        <w:r>
                                          <w:rPr>
                                            <w:rFonts w:hint="eastAsia"/>
                                          </w:rPr>
                                          <w:t>向</w:t>
                                        </w:r>
                                      </w:p>
                                    </w:txbxContent>
                                  </wps:txbx>
                                  <wps:bodyPr upright="1"/>
                                </wps:wsp>
                              </a:graphicData>
                            </a:graphic>
                          </wp:anchor>
                        </w:drawing>
                      </mc:Choice>
                      <mc:Fallback>
                        <w:pict>
                          <v:rect id="_x0000_s1026" o:spid="_x0000_s1026" o:spt="1" style="position:absolute;left:0pt;flip:y;margin-left:147.95pt;margin-top:130.3pt;height:36.6pt;width:23.4pt;z-index:251755520;mso-width-relative:page;mso-height-relative:page;" filled="f" stroked="f" coordsize="21600,21600" o:gfxdata="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LEgPzYAAAACwEAAA8AAAAAAAAAAQAgAAAAIgAAAGRy&#10;cy9kb3ducmV2LnhtbFBLAQIUABQAAAAIAIdO4kCN51mgkwEAAAgDAAAOAAAAAAAAAAEAIAAAACcB&#10;AABkcnMvZTJvRG9jLnhtbFBLBQYAAAAABgAGAFkBAAAsBQAAAAA=&#10;">
                            <v:fill on="f" focussize="0,0"/>
                            <v:stroke on="f" weight="1.25pt"/>
                            <v:imagedata o:title=""/>
                            <o:lock v:ext="edit" aspectratio="f"/>
                            <v:textbox>
                              <w:txbxContent>
                                <w:p>
                                  <w:pPr>
                                    <w:rPr>
                                      <w:rFonts w:hint="eastAsia"/>
                                    </w:rPr>
                                  </w:pPr>
                                  <w:r>
                                    <w:rPr>
                                      <w:rFonts w:hint="eastAsia"/>
                                    </w:rPr>
                                    <w:t>风</w:t>
                                  </w:r>
                                </w:p>
                                <w:p>
                                  <w:pPr>
                                    <w:rPr>
                                      <w:rFonts w:hint="eastAsia"/>
                                    </w:rPr>
                                  </w:pPr>
                                  <w:r>
                                    <w:rPr>
                                      <w:rFonts w:hint="eastAsia"/>
                                    </w:rPr>
                                    <w:t>向</w:t>
                                  </w:r>
                                </w:p>
                              </w:txbxContent>
                            </v:textbox>
                          </v:rect>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4034155</wp:posOffset>
                            </wp:positionH>
                            <wp:positionV relativeFrom="paragraph">
                              <wp:posOffset>34925</wp:posOffset>
                            </wp:positionV>
                            <wp:extent cx="2540" cy="399415"/>
                            <wp:effectExtent l="50165" t="0" r="61595" b="635"/>
                            <wp:wrapNone/>
                            <wp:docPr id="40" name="直接连接符 40"/>
                            <wp:cNvGraphicFramePr/>
                            <a:graphic xmlns:a="http://schemas.openxmlformats.org/drawingml/2006/main">
                              <a:graphicData uri="http://schemas.microsoft.com/office/word/2010/wordprocessingShape">
                                <wps:wsp>
                                  <wps:cNvCnPr/>
                                  <wps:spPr>
                                    <a:xfrm>
                                      <a:off x="0" y="0"/>
                                      <a:ext cx="2540" cy="39941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17.65pt;margin-top:2.75pt;height:31.45pt;width:0.2pt;z-index:251770880;mso-width-relative:page;mso-height-relative:page;" filled="f" stroked="t" coordsize="21600,21600" o:gfxdata="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vkczHVAAAACAEA&#10;AA8AAAAAAAAAAQAgAAAAIgAAAGRycy9kb3ducmV2LnhtbFBLAQIUABQAAAAIAIdO4kDHYkTh5AEA&#10;AJwDAAAOAAAAAAAAAAEAIAAAACQBAABkcnMvZTJvRG9jLnhtbFBLBQYAAAAABgAGAFkBAAB6BQAA&#10;AAA=&#10;">
                            <v:fill on="f" focussize="0,0"/>
                            <v:stroke weight="1.25pt" color="#739CC3" joinstyle="round" endarrow="open"/>
                            <v:imagedata o:title=""/>
                            <o:lock v:ext="edit" aspectratio="f"/>
                          </v:lin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3119120</wp:posOffset>
                            </wp:positionH>
                            <wp:positionV relativeFrom="paragraph">
                              <wp:posOffset>1655445</wp:posOffset>
                            </wp:positionV>
                            <wp:extent cx="95250" cy="104775"/>
                            <wp:effectExtent l="7620" t="7620" r="11430" b="20955"/>
                            <wp:wrapNone/>
                            <wp:docPr id="45" name="椭圆 45"/>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45.6pt;margin-top:130.35pt;height:8.25pt;width:7.5pt;z-index:251762688;mso-width-relative:page;mso-height-relative:page;" fillcolor="#FFFFFF" filled="t" stroked="t" coordsize="21600,21600" o:gfxdata="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SbcqDYAAAACwEA&#10;AA8AAAAAAAAAAQAgAAAAIgAAAGRycy9kb3ducmV2LnhtbFBLAQIUABQAAAAIAIdO4kBE6t4hGgIA&#10;AFEEAAAOAAAAAAAAAAEAIAAAACcBAABkcnMvZTJvRG9jLnhtbFBLBQYAAAAABgAGAFkBAACzBQAA&#10;AAA=&#10;">
                            <v:fill type="gradient" on="t" color2="#FFFFFF" angle="90" focus="100%" focussize="0,0">
                              <o:fill type="gradientUnscaled" v:ext="backwardCompatible"/>
                            </v:fill>
                            <v:stroke weight="1.25pt" color="#739CC3" joinstyle="round"/>
                            <v:imagedata o:title=""/>
                            <o:lock v:ext="edit" aspectratio="f"/>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4089400</wp:posOffset>
                            </wp:positionH>
                            <wp:positionV relativeFrom="paragraph">
                              <wp:posOffset>1670685</wp:posOffset>
                            </wp:positionV>
                            <wp:extent cx="95250" cy="104775"/>
                            <wp:effectExtent l="7620" t="7620" r="11430" b="20955"/>
                            <wp:wrapNone/>
                            <wp:docPr id="41" name="椭圆 41"/>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22pt;margin-top:131.55pt;height:8.25pt;width:7.5pt;z-index:251763712;mso-width-relative:page;mso-height-relative:page;" fillcolor="#FFFFFF" filled="t" stroked="t" coordsize="21600,21600" o:gfxdata="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s+T42QAAAAsB&#10;AAAPAAAAAAAAAAEAIAAAACIAAABkcnMvZG93bnJldi54bWxQSwECFAAUAAAACACHTuJAFVAkkBoC&#10;AABRBAAADgAAAAAAAAABACAAAAAoAQAAZHJzL2Uyb0RvYy54bWxQSwUGAAAAAAYABgBZAQAAtAUA&#10;AAAA&#10;">
                            <v:fill type="gradient" on="t" color2="#FFFFFF" angle="90" focus="100%" focussize="0,0">
                              <o:fill type="gradientUnscaled" v:ext="backwardCompatible"/>
                            </v:fill>
                            <v:stroke weight="1.25pt" color="#739CC3" joinstyle="round"/>
                            <v:imagedata o:title=""/>
                            <o:lock v:ext="edit" aspectratio="f"/>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3000375</wp:posOffset>
                            </wp:positionH>
                            <wp:positionV relativeFrom="paragraph">
                              <wp:posOffset>1708150</wp:posOffset>
                            </wp:positionV>
                            <wp:extent cx="349885" cy="296545"/>
                            <wp:effectExtent l="0" t="0" r="0" b="0"/>
                            <wp:wrapNone/>
                            <wp:docPr id="49" name="矩形 49"/>
                            <wp:cNvGraphicFramePr/>
                            <a:graphic xmlns:a="http://schemas.openxmlformats.org/drawingml/2006/main">
                              <a:graphicData uri="http://schemas.microsoft.com/office/word/2010/wordprocessingShape">
                                <wps:wsp>
                                  <wps:cNvSpPr/>
                                  <wps:spPr>
                                    <a:xfrm>
                                      <a:off x="0" y="0"/>
                                      <a:ext cx="349885" cy="296545"/>
                                    </a:xfrm>
                                    <a:prstGeom prst="rect">
                                      <a:avLst/>
                                    </a:prstGeom>
                                    <a:noFill/>
                                    <a:ln w="15875">
                                      <a:noFill/>
                                    </a:ln>
                                  </wps:spPr>
                                  <wps:txbx>
                                    <w:txbxContent>
                                      <w:p>
                                        <w:pPr>
                                          <w:rPr>
                                            <w:rFonts w:hint="eastAsia"/>
                                          </w:rPr>
                                        </w:pPr>
                                        <w:r>
                                          <w:rPr>
                                            <w:rFonts w:hint="eastAsia"/>
                                          </w:rPr>
                                          <w:t>1#</w:t>
                                        </w:r>
                                      </w:p>
                                    </w:txbxContent>
                                  </wps:txbx>
                                  <wps:bodyPr upright="1"/>
                                </wps:wsp>
                              </a:graphicData>
                            </a:graphic>
                          </wp:anchor>
                        </w:drawing>
                      </mc:Choice>
                      <mc:Fallback>
                        <w:pict>
                          <v:rect id="_x0000_s1026" o:spid="_x0000_s1026" o:spt="1" style="position:absolute;left:0pt;margin-left:236.25pt;margin-top:134.5pt;height:23.35pt;width:27.55pt;z-index:251752448;mso-width-relative:page;mso-height-relative:page;" filled="f" stroked="f" coordsize="21600,21600" o:gfxdata="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aRgC4dwAAAALAQAADwAAAAAAAAABACAAAAAiAAAAZHJz&#10;L2Rvd25yZXYueG1sUEsBAhQAFAAAAAgAh07iQBcYwHiOAQAA/gIAAA4AAAAAAAAAAQAgAAAAKwEA&#10;AGRycy9lMm9Eb2MueG1sUEsFBgAAAAAGAAYAWQEAACsFAAAAAA==&#10;">
                            <v:fill on="f" focussize="0,0"/>
                            <v:stroke on="f" weight="1.25pt"/>
                            <v:imagedata o:title=""/>
                            <o:lock v:ext="edit" aspectratio="f"/>
                            <v:textbox>
                              <w:txbxContent>
                                <w:p>
                                  <w:pPr>
                                    <w:rPr>
                                      <w:rFonts w:hint="eastAsia"/>
                                    </w:rPr>
                                  </w:pPr>
                                  <w:r>
                                    <w:rPr>
                                      <w:rFonts w:hint="eastAsia"/>
                                    </w:rPr>
                                    <w:t>1#</w:t>
                                  </w:r>
                                </w:p>
                              </w:txbxContent>
                            </v:textbox>
                          </v:rect>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3354070</wp:posOffset>
                            </wp:positionH>
                            <wp:positionV relativeFrom="paragraph">
                              <wp:posOffset>205105</wp:posOffset>
                            </wp:positionV>
                            <wp:extent cx="647700" cy="304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647700" cy="304800"/>
                                    </a:xfrm>
                                    <a:prstGeom prst="rect">
                                      <a:avLst/>
                                    </a:prstGeom>
                                    <a:noFill/>
                                    <a:ln w="15875">
                                      <a:noFill/>
                                    </a:ln>
                                  </wps:spPr>
                                  <wps:txbx>
                                    <w:txbxContent>
                                      <w:p>
                                        <w:pPr>
                                          <w:rPr>
                                            <w:rFonts w:hint="eastAsia" w:asciiTheme="majorEastAsia" w:hAnsiTheme="majorEastAsia" w:eastAsiaTheme="majorEastAsia" w:cstheme="majorEastAsia"/>
                                            <w:szCs w:val="22"/>
                                          </w:rPr>
                                        </w:pPr>
                                        <w:r>
                                          <w:rPr>
                                            <w:rFonts w:hint="eastAsia" w:asciiTheme="majorEastAsia" w:hAnsiTheme="majorEastAsia" w:eastAsiaTheme="majorEastAsia" w:cstheme="majorEastAsia"/>
                                            <w:szCs w:val="22"/>
                                          </w:rPr>
                                          <w:t>参照点</w:t>
                                        </w:r>
                                      </w:p>
                                    </w:txbxContent>
                                  </wps:txbx>
                                  <wps:bodyPr upright="1"/>
                                </wps:wsp>
                              </a:graphicData>
                            </a:graphic>
                          </wp:anchor>
                        </w:drawing>
                      </mc:Choice>
                      <mc:Fallback>
                        <w:pict>
                          <v:shape id="_x0000_s1026" o:spid="_x0000_s1026" o:spt="202" type="#_x0000_t202" style="position:absolute;left:0pt;margin-left:264.1pt;margin-top:16.15pt;height:24pt;width:51pt;z-index:251769856;mso-width-relative:page;mso-height-relative:page;" filled="f" stroked="f" coordsize="21600,21600" o:gfxdata="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bucsT9oAAAAJAQAADwAAAAAAAAABACAAAAAi&#10;AAAAZHJzL2Rvd25yZXYueG1sUEsBAhQAFAAAAAgAh07iQP7XhZmWAQAACwMAAA4AAAAAAAAAAQAg&#10;AAAAKQEAAGRycy9lMm9Eb2MueG1sUEsFBgAAAAAGAAYAWQEAADEFAAAAAA==&#10;">
                            <v:fill on="f" focussize="0,0"/>
                            <v:stroke on="f" weight="1.25pt"/>
                            <v:imagedata o:title=""/>
                            <o:lock v:ext="edit" aspectratio="f"/>
                            <v:textbox>
                              <w:txbxContent>
                                <w:p>
                                  <w:pPr>
                                    <w:rPr>
                                      <w:rFonts w:hint="eastAsia" w:asciiTheme="majorEastAsia" w:hAnsiTheme="majorEastAsia" w:eastAsiaTheme="majorEastAsia" w:cstheme="majorEastAsia"/>
                                      <w:szCs w:val="22"/>
                                    </w:rPr>
                                  </w:pPr>
                                  <w:r>
                                    <w:rPr>
                                      <w:rFonts w:hint="eastAsia" w:asciiTheme="majorEastAsia" w:hAnsiTheme="majorEastAsia" w:eastAsiaTheme="majorEastAsia" w:cstheme="majorEastAsia"/>
                                      <w:szCs w:val="22"/>
                                    </w:rPr>
                                    <w:t>参照点</w:t>
                                  </w:r>
                                </w:p>
                              </w:txbxContent>
                            </v:textbox>
                          </v:shap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3592830</wp:posOffset>
                            </wp:positionH>
                            <wp:positionV relativeFrom="paragraph">
                              <wp:posOffset>1675130</wp:posOffset>
                            </wp:positionV>
                            <wp:extent cx="95250" cy="104775"/>
                            <wp:effectExtent l="7620" t="7620" r="11430" b="20955"/>
                            <wp:wrapNone/>
                            <wp:docPr id="56" name="椭圆 56"/>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82.9pt;margin-top:131.9pt;height:8.25pt;width:7.5pt;z-index:251761664;mso-width-relative:page;mso-height-relative:page;" fillcolor="#FFFFFF" filled="t" stroked="t" coordsize="21600,21600" o:gfxdata="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L3UY2AAAAAsB&#10;AAAPAAAAAAAAAAEAIAAAACIAAABkcnMvZG93bnJldi54bWxQSwECFAAUAAAACACHTuJAvr0OyRsC&#10;AABRBAAADgAAAAAAAAABACAAAAAnAQAAZHJzL2Uyb0RvYy54bWxQSwUGAAAAAAYABgBZAQAAtAUA&#10;AAAA&#10;">
                            <v:fill type="gradient" on="t" color2="#FFFFFF" angle="90" focus="100%" focussize="0,0">
                              <o:fill type="gradientUnscaled" v:ext="backwardCompatible"/>
                            </v:fill>
                            <v:stroke weight="1.25pt" color="#739CC3" joinstyle="round"/>
                            <v:imagedata o:title=""/>
                            <o:lock v:ext="edit" aspectratio="f"/>
                          </v:shap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1598930</wp:posOffset>
                            </wp:positionH>
                            <wp:positionV relativeFrom="paragraph">
                              <wp:posOffset>343535</wp:posOffset>
                            </wp:positionV>
                            <wp:extent cx="349885" cy="236220"/>
                            <wp:effectExtent l="0" t="0" r="0" b="0"/>
                            <wp:wrapNone/>
                            <wp:docPr id="55" name="矩形 55"/>
                            <wp:cNvGraphicFramePr/>
                            <a:graphic xmlns:a="http://schemas.openxmlformats.org/drawingml/2006/main">
                              <a:graphicData uri="http://schemas.microsoft.com/office/word/2010/wordprocessingShape">
                                <wps:wsp>
                                  <wps:cNvSpPr/>
                                  <wps:spPr>
                                    <a:xfrm>
                                      <a:off x="0" y="0"/>
                                      <a:ext cx="349885" cy="236220"/>
                                    </a:xfrm>
                                    <a:prstGeom prst="rect">
                                      <a:avLst/>
                                    </a:prstGeom>
                                    <a:noFill/>
                                    <a:ln w="15875">
                                      <a:noFill/>
                                    </a:ln>
                                  </wps:spPr>
                                  <wps:txbx>
                                    <w:txbxContent>
                                      <w:p>
                                        <w:pPr>
                                          <w:rPr>
                                            <w:rFonts w:hint="eastAsia"/>
                                          </w:rPr>
                                        </w:pPr>
                                        <w:r>
                                          <w:rPr>
                                            <w:rFonts w:hint="eastAsia"/>
                                          </w:rPr>
                                          <w:t>3#</w:t>
                                        </w:r>
                                      </w:p>
                                    </w:txbxContent>
                                  </wps:txbx>
                                  <wps:bodyPr upright="1"/>
                                </wps:wsp>
                              </a:graphicData>
                            </a:graphic>
                          </wp:anchor>
                        </w:drawing>
                      </mc:Choice>
                      <mc:Fallback>
                        <w:pict>
                          <v:rect id="_x0000_s1026" o:spid="_x0000_s1026" o:spt="1" style="position:absolute;left:0pt;margin-left:125.9pt;margin-top:27.05pt;height:18.6pt;width:27.55pt;z-index:251766784;mso-width-relative:page;mso-height-relative:page;" filled="f" stroked="f" coordsize="21600,21600" o:gfxdata="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MlpMDTbAAAACQEAAA8AAAAAAAAAAQAgAAAAIgAAAGRycy9k&#10;b3ducmV2LnhtbFBLAQIUABQAAAAIAIdO4kBN72QKjQEAAP4CAAAOAAAAAAAAAAEAIAAAACoBAABk&#10;cnMvZTJvRG9jLnhtbFBLBQYAAAAABgAGAFkBAAApBQAAAAA=&#10;">
                            <v:fill on="f" focussize="0,0"/>
                            <v:stroke on="f" weight="1.25pt"/>
                            <v:imagedata o:title=""/>
                            <o:lock v:ext="edit" aspectratio="f"/>
                            <v:textbox>
                              <w:txbxContent>
                                <w:p>
                                  <w:pPr>
                                    <w:rPr>
                                      <w:rFonts w:hint="eastAsia"/>
                                    </w:rPr>
                                  </w:pPr>
                                  <w:r>
                                    <w:rPr>
                                      <w:rFonts w:hint="eastAsia"/>
                                    </w:rPr>
                                    <w:t>3#</w:t>
                                  </w:r>
                                </w:p>
                              </w:txbxContent>
                            </v:textbox>
                          </v:rect>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1182370</wp:posOffset>
                            </wp:positionH>
                            <wp:positionV relativeFrom="paragraph">
                              <wp:posOffset>342900</wp:posOffset>
                            </wp:positionV>
                            <wp:extent cx="349885" cy="283845"/>
                            <wp:effectExtent l="0" t="0" r="0" b="0"/>
                            <wp:wrapNone/>
                            <wp:docPr id="61" name="矩形 61"/>
                            <wp:cNvGraphicFramePr/>
                            <a:graphic xmlns:a="http://schemas.openxmlformats.org/drawingml/2006/main">
                              <a:graphicData uri="http://schemas.microsoft.com/office/word/2010/wordprocessingShape">
                                <wps:wsp>
                                  <wps:cNvSpPr/>
                                  <wps:spPr>
                                    <a:xfrm>
                                      <a:off x="0" y="0"/>
                                      <a:ext cx="349885" cy="283845"/>
                                    </a:xfrm>
                                    <a:prstGeom prst="rect">
                                      <a:avLst/>
                                    </a:prstGeom>
                                    <a:noFill/>
                                    <a:ln w="15875">
                                      <a:noFill/>
                                    </a:ln>
                                  </wps:spPr>
                                  <wps:txbx>
                                    <w:txbxContent>
                                      <w:p>
                                        <w:pPr>
                                          <w:rPr>
                                            <w:rFonts w:hint="eastAsia"/>
                                          </w:rPr>
                                        </w:pPr>
                                        <w:r>
                                          <w:rPr>
                                            <w:rFonts w:hint="eastAsia"/>
                                          </w:rPr>
                                          <w:t>2#</w:t>
                                        </w:r>
                                      </w:p>
                                    </w:txbxContent>
                                  </wps:txbx>
                                  <wps:bodyPr upright="1"/>
                                </wps:wsp>
                              </a:graphicData>
                            </a:graphic>
                          </wp:anchor>
                        </w:drawing>
                      </mc:Choice>
                      <mc:Fallback>
                        <w:pict>
                          <v:rect id="_x0000_s1026" o:spid="_x0000_s1026" o:spt="1" style="position:absolute;left:0pt;margin-left:93.1pt;margin-top:27pt;height:22.35pt;width:27.55pt;z-index:251745280;mso-width-relative:page;mso-height-relative:page;" filled="f" stroked="f" coordsize="21600,21600" o:gfxdata="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QkdJq2QAAAAkBAAAPAAAAAAAAAAEAIAAAACIAAABkcnMvZG93&#10;bnJldi54bWxQSwECFAAUAAAACACHTuJADpoDgo0BAAD+AgAADgAAAAAAAAABACAAAAAoAQAAZHJz&#10;L2Uyb0RvYy54bWxQSwUGAAAAAAYABgBZAQAAJwUAAAAA&#10;">
                            <v:fill on="f" focussize="0,0"/>
                            <v:stroke on="f" weight="1.25pt"/>
                            <v:imagedata o:title=""/>
                            <o:lock v:ext="edit" aspectratio="f"/>
                            <v:textbox>
                              <w:txbxContent>
                                <w:p>
                                  <w:pPr>
                                    <w:rPr>
                                      <w:rFonts w:hint="eastAsia"/>
                                    </w:rPr>
                                  </w:pPr>
                                  <w:r>
                                    <w:rPr>
                                      <w:rFonts w:hint="eastAsia"/>
                                    </w:rPr>
                                    <w:t>2#</w:t>
                                  </w:r>
                                </w:p>
                              </w:txbxContent>
                            </v:textbox>
                          </v:rect>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1851660</wp:posOffset>
                            </wp:positionH>
                            <wp:positionV relativeFrom="paragraph">
                              <wp:posOffset>1664335</wp:posOffset>
                            </wp:positionV>
                            <wp:extent cx="635" cy="400685"/>
                            <wp:effectExtent l="52070" t="0" r="61595" b="18415"/>
                            <wp:wrapNone/>
                            <wp:docPr id="54" name="直接连接符 54"/>
                            <wp:cNvGraphicFramePr/>
                            <a:graphic xmlns:a="http://schemas.openxmlformats.org/drawingml/2006/main">
                              <a:graphicData uri="http://schemas.microsoft.com/office/word/2010/wordprocessingShape">
                                <wps:wsp>
                                  <wps:cNvCnPr/>
                                  <wps:spPr>
                                    <a:xfrm flipH="1" flipV="1">
                                      <a:off x="0" y="0"/>
                                      <a:ext cx="635" cy="400685"/>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45.8pt;margin-top:131.05pt;height:31.55pt;width:0.05pt;z-index:251771904;mso-width-relative:page;mso-height-relative:page;" filled="f" stroked="t" coordsize="21600,21600" o:gfxdata="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nIauk1gAAAAsBAAAPAAAAAAAAAAEAIAAAACIAAABkcnMvZG93bnJldi54bWxQSwECFAAUAAAA&#10;CACHTuJA3hJGN/ABAACvAwAADgAAAAAAAAABACAAAAAlAQAAZHJzL2Uyb0RvYy54bWxQSwUGAAAA&#10;AAYABgBZAQAAhwUAAAAA&#10;">
                            <v:fill on="f" focussize="0,0"/>
                            <v:stroke weight="1.25pt" color="#739CC3" joinstyle="round" endarrow="open"/>
                            <v:imagedata o:title=""/>
                            <o:lock v:ext="edit" aspectratio="f"/>
                          </v:lin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3616960</wp:posOffset>
                            </wp:positionH>
                            <wp:positionV relativeFrom="paragraph">
                              <wp:posOffset>471805</wp:posOffset>
                            </wp:positionV>
                            <wp:extent cx="95250" cy="104775"/>
                            <wp:effectExtent l="7620" t="7620" r="11430" b="20955"/>
                            <wp:wrapNone/>
                            <wp:docPr id="43" name="椭圆 43"/>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84.8pt;margin-top:37.15pt;height:8.25pt;width:7.5pt;z-index:251760640;mso-width-relative:page;mso-height-relative:page;" fillcolor="#FFFFFF" filled="t" stroked="t" coordsize="21600,21600" o:gfxdata="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kC9S9gAAAAJ&#10;AQAADwAAAAAAAAABACAAAAAiAAAAZHJzL2Rvd25yZXYueG1sUEsBAhQAFAAAAAgAh07iQB2OYSUc&#10;AgAAUQQAAA4AAAAAAAAAAQAgAAAAJwEAAGRycy9lMm9Eb2MueG1sUEsFBgAAAAAGAAYAWQEAALUF&#10;AAAAAA==&#10;">
                            <v:fill type="gradient" on="t" color2="#FFFFFF" angle="90" focus="100%" focussize="0,0">
                              <o:fill type="gradientUnscaled" v:ext="backwardCompatible"/>
                            </v:fill>
                            <v:stroke weight="1.25pt" color="#739CC3" joinstyle="round"/>
                            <v:imagedata o:title=""/>
                            <o:lock v:ext="edit" aspectratio="f"/>
                          </v:shap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1229360</wp:posOffset>
                            </wp:positionH>
                            <wp:positionV relativeFrom="paragraph">
                              <wp:posOffset>1556385</wp:posOffset>
                            </wp:positionV>
                            <wp:extent cx="647700" cy="29527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647700" cy="295275"/>
                                    </a:xfrm>
                                    <a:prstGeom prst="rect">
                                      <a:avLst/>
                                    </a:prstGeom>
                                    <a:noFill/>
                                    <a:ln w="15875">
                                      <a:noFill/>
                                    </a:ln>
                                  </wps:spPr>
                                  <wps:txbx>
                                    <w:txbxContent>
                                      <w:p>
                                        <w:pPr>
                                          <w:rPr>
                                            <w:rFonts w:hint="eastAsia" w:asciiTheme="majorEastAsia" w:hAnsiTheme="majorEastAsia" w:eastAsiaTheme="majorEastAsia" w:cstheme="majorEastAsia"/>
                                          </w:rPr>
                                        </w:pPr>
                                        <w:r>
                                          <w:rPr>
                                            <w:rFonts w:hint="eastAsia" w:asciiTheme="majorEastAsia" w:hAnsiTheme="majorEastAsia" w:eastAsiaTheme="majorEastAsia" w:cstheme="majorEastAsia"/>
                                          </w:rPr>
                                          <w:t>参照点</w:t>
                                        </w:r>
                                      </w:p>
                                    </w:txbxContent>
                                  </wps:txbx>
                                  <wps:bodyPr upright="1"/>
                                </wps:wsp>
                              </a:graphicData>
                            </a:graphic>
                          </wp:anchor>
                        </w:drawing>
                      </mc:Choice>
                      <mc:Fallback>
                        <w:pict>
                          <v:shape id="_x0000_s1026" o:spid="_x0000_s1026" o:spt="202" type="#_x0000_t202" style="position:absolute;left:0pt;margin-left:96.8pt;margin-top:122.55pt;height:23.25pt;width:51pt;z-index:251768832;mso-width-relative:page;mso-height-relative:page;" filled="f" stroked="f" coordsize="21600,21600" o:gfxdata="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0uWy3AAAAAsBAAAPAAAAAAAAAAEA&#10;IAAAACIAAABkcnMvZG93bnJldi54bWxQSwECFAAUAAAACACHTuJAILENZ5kBAAALAwAADgAAAAAA&#10;AAABACAAAAArAQAAZHJzL2Uyb0RvYy54bWxQSwUGAAAAAAYABgBZAQAANgUAAAAA&#10;">
                            <v:fill on="f" focussize="0,0"/>
                            <v:stroke on="f" weight="1.25pt"/>
                            <v:imagedata o:title=""/>
                            <o:lock v:ext="edit" aspectratio="f"/>
                            <v:textbox>
                              <w:txbxContent>
                                <w:p>
                                  <w:pPr>
                                    <w:rPr>
                                      <w:rFonts w:hint="eastAsia" w:asciiTheme="majorEastAsia" w:hAnsiTheme="majorEastAsia" w:eastAsiaTheme="majorEastAsia" w:cstheme="majorEastAsia"/>
                                    </w:rPr>
                                  </w:pPr>
                                  <w:r>
                                    <w:rPr>
                                      <w:rFonts w:hint="eastAsia" w:asciiTheme="majorEastAsia" w:hAnsiTheme="majorEastAsia" w:eastAsiaTheme="majorEastAsia" w:cstheme="majorEastAsia"/>
                                    </w:rPr>
                                    <w:t>参照点</w:t>
                                  </w:r>
                                </w:p>
                              </w:txbxContent>
                            </v:textbox>
                          </v:shape>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1163320</wp:posOffset>
                            </wp:positionH>
                            <wp:positionV relativeFrom="paragraph">
                              <wp:posOffset>1633220</wp:posOffset>
                            </wp:positionV>
                            <wp:extent cx="95250" cy="104775"/>
                            <wp:effectExtent l="7620" t="7620" r="11430" b="20955"/>
                            <wp:wrapNone/>
                            <wp:docPr id="66" name="椭圆 66"/>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91.6pt;margin-top:128.6pt;height:8.25pt;width:7.5pt;z-index:251756544;mso-width-relative:page;mso-height-relative:page;" fillcolor="#FFFFFF" filled="t" stroked="t" coordsize="21600,21600" o:gfxdata="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x1qcvXAAAACwEA&#10;AA8AAAAAAAAAAQAgAAAAIgAAAGRycy9kb3ducmV2LnhtbFBLAQIUABQAAAAIAIdO4kCkFlfAGwIA&#10;AFEEAAAOAAAAAAAAAAEAIAAAACYBAABkcnMvZTJvRG9jLnhtbFBLBQYAAAAABgAGAFkBAACzBQAA&#10;AAA=&#10;">
                            <v:fill type="gradient" on="t" color2="#FFFFFF" angle="90" focus="100%" focussize="0,0">
                              <o:fill type="gradientUnscaled" v:ext="backwardCompatible"/>
                            </v:fill>
                            <v:stroke weight="1.25pt" color="#739CC3" joinstyle="round"/>
                            <v:imagedata o:title=""/>
                            <o:lock v:ext="edit" aspectratio="f"/>
                          </v:shap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1540510</wp:posOffset>
                            </wp:positionH>
                            <wp:positionV relativeFrom="paragraph">
                              <wp:posOffset>429260</wp:posOffset>
                            </wp:positionV>
                            <wp:extent cx="95250" cy="104775"/>
                            <wp:effectExtent l="7620" t="7620" r="11430" b="20955"/>
                            <wp:wrapNone/>
                            <wp:docPr id="63" name="椭圆 63"/>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21.3pt;margin-top:33.8pt;height:8.25pt;width:7.5pt;z-index:251757568;mso-width-relative:page;mso-height-relative:page;" fillcolor="#FFFFFF" filled="t" stroked="t" coordsize="21600,21600" o:gfxdata="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WBekK1wAAAAkB&#10;AAAPAAAAAAAAAAEAIAAAACIAAABkcnMvZG93bnJldi54bWxQSwECFAAUAAAACACHTuJA8UMPKxwC&#10;AABRBAAADgAAAAAAAAABACAAAAAmAQAAZHJzL2Uyb0RvYy54bWxQSwUGAAAAAAYABgBZAQAAtAUA&#10;AAAA&#10;">
                            <v:fill type="gradient" on="t" color2="#FFFFFF" angle="90" focus="100%" focussize="0,0">
                              <o:fill type="gradientUnscaled" v:ext="backwardCompatible"/>
                            </v:fill>
                            <v:stroke weight="1.25pt" color="#739CC3" joinstyle="round"/>
                            <v:imagedata o:title=""/>
                            <o:lock v:ext="edit" aspectratio="f"/>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1158875</wp:posOffset>
                            </wp:positionH>
                            <wp:positionV relativeFrom="paragraph">
                              <wp:posOffset>421005</wp:posOffset>
                            </wp:positionV>
                            <wp:extent cx="95250" cy="104775"/>
                            <wp:effectExtent l="7620" t="7620" r="11430" b="20955"/>
                            <wp:wrapNone/>
                            <wp:docPr id="68" name="椭圆 68"/>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91.25pt;margin-top:33.15pt;height:8.25pt;width:7.5pt;z-index:251758592;mso-width-relative:page;mso-height-relative:page;" fillcolor="#FFFFFF" filled="t" stroked="t" coordsize="21600,21600" o:gfxdata="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Xc1NrXAAAACQEA&#10;AA8AAAAAAAAAAQAgAAAAIgAAAGRycy9kb3ducmV2LnhtbFBLAQIUABQAAAAIAIdO4kAeAGx8GwIA&#10;AFEEAAAOAAAAAAAAAAEAIAAAACYBAABkcnMvZTJvRG9jLnhtbFBLBQYAAAAABgAGAFkBAACzBQAA&#10;AAA=&#10;">
                            <v:fill type="gradient" on="t" color2="#FFFFFF" angle="90" focus="100%" focussize="0,0">
                              <o:fill type="gradientUnscaled" v:ext="backwardCompatible"/>
                            </v:fill>
                            <v:stroke weight="1.25pt" color="#739CC3" joinstyle="round"/>
                            <v:imagedata o:title=""/>
                            <o:lock v:ext="edit" aspectratio="f"/>
                          </v:shape>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782320</wp:posOffset>
                            </wp:positionH>
                            <wp:positionV relativeFrom="paragraph">
                              <wp:posOffset>354965</wp:posOffset>
                            </wp:positionV>
                            <wp:extent cx="359410" cy="283845"/>
                            <wp:effectExtent l="0" t="0" r="0" b="0"/>
                            <wp:wrapNone/>
                            <wp:docPr id="52" name="矩形 52"/>
                            <wp:cNvGraphicFramePr/>
                            <a:graphic xmlns:a="http://schemas.openxmlformats.org/drawingml/2006/main">
                              <a:graphicData uri="http://schemas.microsoft.com/office/word/2010/wordprocessingShape">
                                <wps:wsp>
                                  <wps:cNvSpPr/>
                                  <wps:spPr>
                                    <a:xfrm>
                                      <a:off x="0" y="0"/>
                                      <a:ext cx="359410" cy="283845"/>
                                    </a:xfrm>
                                    <a:prstGeom prst="rect">
                                      <a:avLst/>
                                    </a:prstGeom>
                                    <a:noFill/>
                                    <a:ln w="15875">
                                      <a:noFill/>
                                    </a:ln>
                                  </wps:spPr>
                                  <wps:txbx>
                                    <w:txbxContent>
                                      <w:p>
                                        <w:pPr>
                                          <w:rPr>
                                            <w:rFonts w:hint="eastAsia"/>
                                          </w:rPr>
                                        </w:pPr>
                                        <w:r>
                                          <w:rPr>
                                            <w:rFonts w:hint="eastAsia"/>
                                          </w:rPr>
                                          <w:t>1#</w:t>
                                        </w:r>
                                      </w:p>
                                    </w:txbxContent>
                                  </wps:txbx>
                                  <wps:bodyPr upright="1"/>
                                </wps:wsp>
                              </a:graphicData>
                            </a:graphic>
                          </wp:anchor>
                        </w:drawing>
                      </mc:Choice>
                      <mc:Fallback>
                        <w:pict>
                          <v:rect id="_x0000_s1026" o:spid="_x0000_s1026" o:spt="1" style="position:absolute;left:0pt;margin-left:61.6pt;margin-top:27.95pt;height:22.35pt;width:28.3pt;z-index:251746304;mso-width-relative:page;mso-height-relative:page;" filled="f" stroked="f" coordsize="21600,21600" o:gfxdata="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pxF7bYAAAACgEAAA8AAAAAAAAAAQAgAAAAIgAAAGRycy9kb3du&#10;cmV2LnhtbFBLAQIUABQAAAAIAIdO4kAh9t9QjQEAAP4CAAAOAAAAAAAAAAEAIAAAACcBAABkcnMv&#10;ZTJvRG9jLnhtbFBLBQYAAAAABgAGAFkBAAAmBQAAAAA=&#10;">
                            <v:fill on="f" focussize="0,0"/>
                            <v:stroke on="f" weight="1.25pt"/>
                            <v:imagedata o:title=""/>
                            <o:lock v:ext="edit" aspectratio="f"/>
                            <v:textbox>
                              <w:txbxContent>
                                <w:p>
                                  <w:pPr>
                                    <w:rPr>
                                      <w:rFonts w:hint="eastAsia"/>
                                    </w:rPr>
                                  </w:pPr>
                                  <w:r>
                                    <w:rPr>
                                      <w:rFonts w:hint="eastAsia"/>
                                    </w:rPr>
                                    <w:t>1#</w:t>
                                  </w:r>
                                </w:p>
                              </w:txbxContent>
                            </v:textbox>
                          </v:rect>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758825</wp:posOffset>
                            </wp:positionH>
                            <wp:positionV relativeFrom="paragraph">
                              <wp:posOffset>434340</wp:posOffset>
                            </wp:positionV>
                            <wp:extent cx="95250" cy="104775"/>
                            <wp:effectExtent l="7620" t="7620" r="11430" b="20955"/>
                            <wp:wrapNone/>
                            <wp:docPr id="69" name="椭圆 69"/>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59.75pt;margin-top:34.2pt;height:8.25pt;width:7.5pt;z-index:251759616;mso-width-relative:page;mso-height-relative:page;" fillcolor="#FFFFFF" filled="t" stroked="t" coordsize="21600,21600" o:gfxdata="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klhsPXAAAACQEA&#10;AA8AAAAAAAAAAQAgAAAAIgAAAGRycy9kb3ducmV2LnhtbFBLAQIUABQAAAAIAIdO4kAa784mGwIA&#10;AFEEAAAOAAAAAAAAAAEAIAAAACYBAABkcnMvZTJvRG9jLnhtbFBLBQYAAAAABgAGAFkBAACzBQAA&#10;AAA=&#10;">
                            <v:fill type="gradient" on="t" color2="#FFFFFF" angle="90" focus="100%" focussize="0,0">
                              <o:fill type="gradientUnscaled" v:ext="backwardCompatible"/>
                            </v:fill>
                            <v:stroke weight="1.25pt" color="#739CC3" joinstyle="round"/>
                            <v:imagedata o:title=""/>
                            <o:lock v:ext="edit" aspectratio="f"/>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868045</wp:posOffset>
                            </wp:positionH>
                            <wp:positionV relativeFrom="paragraph">
                              <wp:posOffset>1836420</wp:posOffset>
                            </wp:positionV>
                            <wp:extent cx="1247775" cy="33337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247775" cy="333375"/>
                                    </a:xfrm>
                                    <a:prstGeom prst="rect">
                                      <a:avLst/>
                                    </a:prstGeom>
                                    <a:noFill/>
                                    <a:ln w="15875">
                                      <a:noFill/>
                                    </a:ln>
                                  </wps:spPr>
                                  <wps:txbx>
                                    <w:txbxContent>
                                      <w:p>
                                        <w:pPr>
                                          <w:rPr>
                                            <w:rFonts w:hint="default" w:ascii="Times New Roman" w:hAnsi="Times New Roman" w:eastAsia="宋体" w:cs="Times New Roman"/>
                                            <w:lang w:val="en-US" w:eastAsia="zh-CN"/>
                                          </w:rPr>
                                        </w:pPr>
                                        <w:r>
                                          <w:rPr>
                                            <w:rFonts w:hint="default" w:ascii="Times New Roman" w:hAnsi="Times New Roman" w:eastAsia="宋体" w:cs="Times New Roman"/>
                                          </w:rPr>
                                          <w:t>2018.</w:t>
                                        </w:r>
                                        <w:r>
                                          <w:rPr>
                                            <w:rFonts w:hint="eastAsia" w:ascii="Times New Roman" w:hAnsi="Times New Roman" w:eastAsia="宋体" w:cs="Times New Roman"/>
                                            <w:lang w:val="en-US" w:eastAsia="zh-CN"/>
                                          </w:rPr>
                                          <w:t>11.26</w:t>
                                        </w:r>
                                      </w:p>
                                    </w:txbxContent>
                                  </wps:txbx>
                                  <wps:bodyPr upright="1"/>
                                </wps:wsp>
                              </a:graphicData>
                            </a:graphic>
                          </wp:anchor>
                        </w:drawing>
                      </mc:Choice>
                      <mc:Fallback>
                        <w:pict>
                          <v:shape id="_x0000_s1026" o:spid="_x0000_s1026" o:spt="202" type="#_x0000_t202" style="position:absolute;left:0pt;margin-left:68.35pt;margin-top:144.6pt;height:26.25pt;width:98.25pt;z-index:251753472;mso-width-relative:page;mso-height-relative:page;" filled="f" stroked="f" coordsize="21600,21600" o:gfxdata="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MOmeaNwAAAALAQAADwAAAAAAAAABACAAAAAi&#10;AAAAZHJzL2Rvd25yZXYueG1sUEsBAhQAFAAAAAgAh07iQBJ2meOUAQAADAMAAA4AAAAAAAAAAQAg&#10;AAAAKwEAAGRycy9lMm9Eb2MueG1sUEsFBgAAAAAGAAYAWQEAADEFAAAAAA==&#10;">
                            <v:fill on="f" focussize="0,0"/>
                            <v:stroke on="f" weight="1.25pt"/>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eastAsia="宋体" w:cs="Times New Roman"/>
                                    </w:rPr>
                                    <w:t>2018.</w:t>
                                  </w:r>
                                  <w:r>
                                    <w:rPr>
                                      <w:rFonts w:hint="eastAsia" w:ascii="Times New Roman" w:hAnsi="Times New Roman" w:eastAsia="宋体" w:cs="Times New Roman"/>
                                      <w:lang w:val="en-US" w:eastAsia="zh-CN"/>
                                    </w:rPr>
                                    <w:t>11.26</w:t>
                                  </w:r>
                                </w:p>
                              </w:txbxContent>
                            </v:textbox>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3265170</wp:posOffset>
                            </wp:positionH>
                            <wp:positionV relativeFrom="paragraph">
                              <wp:posOffset>1844040</wp:posOffset>
                            </wp:positionV>
                            <wp:extent cx="926465" cy="31432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926465" cy="314325"/>
                                    </a:xfrm>
                                    <a:prstGeom prst="rect">
                                      <a:avLst/>
                                    </a:prstGeom>
                                    <a:noFill/>
                                    <a:ln w="15875">
                                      <a:noFill/>
                                    </a:ln>
                                  </wps:spPr>
                                  <wps:txbx>
                                    <w:txbxContent>
                                      <w:p>
                                        <w:pPr>
                                          <w:rPr>
                                            <w:rFonts w:hint="default" w:ascii="Times New Roman" w:hAnsi="Times New Roman" w:eastAsia="宋体" w:cs="Times New Roman"/>
                                            <w:lang w:val="en-US" w:eastAsia="zh-CN"/>
                                          </w:rPr>
                                        </w:pPr>
                                        <w:r>
                                          <w:rPr>
                                            <w:rFonts w:hint="default" w:ascii="Times New Roman" w:hAnsi="Times New Roman" w:eastAsia="宋体" w:cs="Times New Roman"/>
                                          </w:rPr>
                                          <w:t>2018.</w:t>
                                        </w: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1.27</w:t>
                                        </w:r>
                                      </w:p>
                                    </w:txbxContent>
                                  </wps:txbx>
                                  <wps:bodyPr upright="1"/>
                                </wps:wsp>
                              </a:graphicData>
                            </a:graphic>
                          </wp:anchor>
                        </w:drawing>
                      </mc:Choice>
                      <mc:Fallback>
                        <w:pict>
                          <v:shape id="_x0000_s1026" o:spid="_x0000_s1026" o:spt="202" type="#_x0000_t202" style="position:absolute;left:0pt;margin-left:257.1pt;margin-top:145.2pt;height:24.75pt;width:72.95pt;z-index:251754496;mso-width-relative:page;mso-height-relative:page;" filled="f" stroked="f" coordsize="21600,21600" o:gfxdata="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EH8w13QAAAAsBAAAPAAAAAAAAAAEA&#10;IAAAACIAAABkcnMvZG93bnJldi54bWxQSwECFAAUAAAACACHTuJATFJ70pgBAAALAwAADgAAAAAA&#10;AAABACAAAAAsAQAAZHJzL2Uyb0RvYy54bWxQSwUGAAAAAAYABgBZAQAANgUAAAAA&#10;">
                            <v:fill on="f" focussize="0,0"/>
                            <v:stroke on="f" weight="1.25pt"/>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eastAsia="宋体" w:cs="Times New Roman"/>
                                    </w:rPr>
                                    <w:t>2018.</w:t>
                                  </w: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1.27</w:t>
                                  </w:r>
                                </w:p>
                              </w:txbxContent>
                            </v:textbox>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1952625</wp:posOffset>
                            </wp:positionH>
                            <wp:positionV relativeFrom="paragraph">
                              <wp:posOffset>2333625</wp:posOffset>
                            </wp:positionV>
                            <wp:extent cx="1990090" cy="391160"/>
                            <wp:effectExtent l="0" t="0" r="0" b="0"/>
                            <wp:wrapNone/>
                            <wp:docPr id="64" name="矩形 64"/>
                            <wp:cNvGraphicFramePr/>
                            <a:graphic xmlns:a="http://schemas.openxmlformats.org/drawingml/2006/main">
                              <a:graphicData uri="http://schemas.microsoft.com/office/word/2010/wordprocessingShape">
                                <wps:wsp>
                                  <wps:cNvSpPr/>
                                  <wps:spPr>
                                    <a:xfrm>
                                      <a:off x="0" y="0"/>
                                      <a:ext cx="1990090" cy="391160"/>
                                    </a:xfrm>
                                    <a:prstGeom prst="rect">
                                      <a:avLst/>
                                    </a:prstGeom>
                                    <a:noFill/>
                                    <a:ln w="15875">
                                      <a:noFill/>
                                    </a:ln>
                                  </wps:spPr>
                                  <wps:txbx>
                                    <w:txbxContent>
                                      <w:p>
                                        <w:pPr>
                                          <w:rPr>
                                            <w:b/>
                                            <w:bCs/>
                                          </w:rPr>
                                        </w:pPr>
                                        <w:r>
                                          <w:rPr>
                                            <w:rFonts w:hint="eastAsia" w:hAnsi="宋体"/>
                                            <w:b/>
                                            <w:bCs/>
                                            <w:color w:val="000000"/>
                                            <w:szCs w:val="21"/>
                                          </w:rPr>
                                          <w:t>厂界无组织采样点位示意图</w:t>
                                        </w:r>
                                      </w:p>
                                    </w:txbxContent>
                                  </wps:txbx>
                                  <wps:bodyPr upright="1"/>
                                </wps:wsp>
                              </a:graphicData>
                            </a:graphic>
                          </wp:anchor>
                        </w:drawing>
                      </mc:Choice>
                      <mc:Fallback>
                        <w:pict>
                          <v:rect id="_x0000_s1026" o:spid="_x0000_s1026" o:spt="1" style="position:absolute;left:0pt;margin-left:153.75pt;margin-top:183.75pt;height:30.8pt;width:156.7pt;z-index:251750400;mso-width-relative:page;mso-height-relative:page;" filled="f" stroked="f" coordsize="21600,21600" o:gfxdata="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n9wKJ2gAAAAsBAAAPAAAAAAAAAAEAIAAAACIAAABkcnMvZG93&#10;bnJldi54bWxQSwECFAAUAAAACACHTuJAUNi3n4wBAAD/AgAADgAAAAAAAAABACAAAAApAQAAZHJz&#10;L2Uyb0RvYy54bWxQSwUGAAAAAAYABgBZAQAAJwUAAAAA&#10;">
                            <v:fill on="f" focussize="0,0"/>
                            <v:stroke on="f" weight="1.25pt"/>
                            <v:imagedata o:title=""/>
                            <o:lock v:ext="edit" aspectratio="f"/>
                            <v:textbox>
                              <w:txbxContent>
                                <w:p>
                                  <w:pPr>
                                    <w:rPr>
                                      <w:b/>
                                      <w:bCs/>
                                    </w:rPr>
                                  </w:pPr>
                                  <w:r>
                                    <w:rPr>
                                      <w:rFonts w:hint="eastAsia" w:hAnsi="宋体"/>
                                      <w:b/>
                                      <w:bCs/>
                                      <w:color w:val="000000"/>
                                      <w:szCs w:val="21"/>
                                    </w:rPr>
                                    <w:t>厂界无组织采样点位示意图</w:t>
                                  </w:r>
                                </w:p>
                              </w:txbxContent>
                            </v:textbox>
                          </v:rect>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5726430</wp:posOffset>
                            </wp:positionH>
                            <wp:positionV relativeFrom="paragraph">
                              <wp:posOffset>38735</wp:posOffset>
                            </wp:positionV>
                            <wp:extent cx="312420" cy="236220"/>
                            <wp:effectExtent l="0" t="0" r="0" b="0"/>
                            <wp:wrapNone/>
                            <wp:docPr id="53" name="矩形 53"/>
                            <wp:cNvGraphicFramePr/>
                            <a:graphic xmlns:a="http://schemas.openxmlformats.org/drawingml/2006/main">
                              <a:graphicData uri="http://schemas.microsoft.com/office/word/2010/wordprocessingShape">
                                <wps:wsp>
                                  <wps:cNvSpPr/>
                                  <wps:spPr>
                                    <a:xfrm>
                                      <a:off x="0" y="0"/>
                                      <a:ext cx="312420" cy="236220"/>
                                    </a:xfrm>
                                    <a:prstGeom prst="rect">
                                      <a:avLst/>
                                    </a:prstGeom>
                                    <a:noFill/>
                                    <a:ln w="15875">
                                      <a:noFill/>
                                    </a:ln>
                                  </wps:spPr>
                                  <wps:txbx>
                                    <w:txbxContent>
                                      <w:p>
                                        <w:pPr>
                                          <w:rPr>
                                            <w:rFonts w:hint="eastAsia"/>
                                          </w:rPr>
                                        </w:pPr>
                                        <w:r>
                                          <w:rPr>
                                            <w:rFonts w:hint="eastAsia"/>
                                          </w:rPr>
                                          <w:t>N</w:t>
                                        </w:r>
                                      </w:p>
                                    </w:txbxContent>
                                  </wps:txbx>
                                  <wps:bodyPr upright="1"/>
                                </wps:wsp>
                              </a:graphicData>
                            </a:graphic>
                          </wp:anchor>
                        </w:drawing>
                      </mc:Choice>
                      <mc:Fallback>
                        <w:pict>
                          <v:rect id="_x0000_s1026" o:spid="_x0000_s1026" o:spt="1" style="position:absolute;left:0pt;margin-left:450.9pt;margin-top:3.05pt;height:18.6pt;width:24.6pt;z-index:251743232;mso-width-relative:page;mso-height-relative:page;" filled="f" stroked="f" coordsize="21600,21600" o:gfxdata="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PgKP2QAAAAgBAAAPAAAAAAAAAAEAIAAAACIAAABkcnMvZG93&#10;bnJldi54bWxQSwECFAAUAAAACACHTuJAj9cgxI0BAAD+AgAADgAAAAAAAAABACAAAAAoAQAAZHJz&#10;L2Uyb0RvYy54bWxQSwUGAAAAAAYABgBZAQAAJwUAAAAA&#10;">
                            <v:fill on="f" focussize="0,0"/>
                            <v:stroke on="f" weight="1.25pt"/>
                            <v:imagedata o:title=""/>
                            <o:lock v:ext="edit" aspectratio="f"/>
                            <v:textbox>
                              <w:txbxContent>
                                <w:p>
                                  <w:pPr>
                                    <w:rPr>
                                      <w:rFonts w:hint="eastAsia"/>
                                    </w:rPr>
                                  </w:pPr>
                                  <w:r>
                                    <w:rPr>
                                      <w:rFonts w:hint="eastAsia"/>
                                    </w:rPr>
                                    <w:t>N</w:t>
                                  </w:r>
                                </w:p>
                              </w:txbxContent>
                            </v:textbox>
                          </v:rect>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5115560</wp:posOffset>
                            </wp:positionH>
                            <wp:positionV relativeFrom="paragraph">
                              <wp:posOffset>2061210</wp:posOffset>
                            </wp:positionV>
                            <wp:extent cx="95250" cy="104775"/>
                            <wp:effectExtent l="7620" t="7620" r="11430" b="20955"/>
                            <wp:wrapNone/>
                            <wp:docPr id="65" name="椭圆 65"/>
                            <wp:cNvGraphicFramePr/>
                            <a:graphic xmlns:a="http://schemas.openxmlformats.org/drawingml/2006/main">
                              <a:graphicData uri="http://schemas.microsoft.com/office/word/2010/wordprocessingShape">
                                <wps:wsp>
                                  <wps:cNvSpPr/>
                                  <wps:spPr>
                                    <a:xfrm>
                                      <a:off x="0" y="0"/>
                                      <a:ext cx="95250" cy="104775"/>
                                    </a:xfrm>
                                    <a:prstGeom prst="ellipse">
                                      <a:avLst/>
                                    </a:prstGeom>
                                    <a:gradFill rotWithShape="0">
                                      <a:gsLst>
                                        <a:gs pos="0">
                                          <a:srgbClr val="FFFFFF"/>
                                        </a:gs>
                                        <a:gs pos="100000">
                                          <a:srgbClr val="FFFFFF"/>
                                        </a:gs>
                                      </a:gsLst>
                                      <a:lin ang="0"/>
                                      <a:tileRect/>
                                    </a:gradFill>
                                    <a:ln w="15875" cap="flat" cmpd="sng">
                                      <a:solidFill>
                                        <a:srgbClr val="739CC3"/>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402.8pt;margin-top:162.3pt;height:8.25pt;width:7.5pt;z-index:251765760;mso-width-relative:page;mso-height-relative:page;" fillcolor="#FFFFFF" filled="t" stroked="t" coordsize="21600,21600" o:gfxdata="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zclz2QAAAAsB&#10;AAAPAAAAAAAAAAEAIAAAACIAAABkcnMvZG93bnJldi54bWxQSwECFAAUAAAACACHTuJAqCewLxoC&#10;AABRBAAADgAAAAAAAAABACAAAAAoAQAAZHJzL2Uyb0RvYy54bWxQSwUGAAAAAAYABgBZAQAAtAUA&#10;AAAA&#10;">
                            <v:fill type="gradient" on="t" color2="#FFFFFF" angle="90" focus="100%" focussize="0,0">
                              <o:fill type="gradientUnscaled" v:ext="backwardCompatible"/>
                            </v:fill>
                            <v:stroke weight="1.25pt" color="#739CC3" joinstyle="round"/>
                            <v:imagedata o:title=""/>
                            <o:lock v:ext="edit" aspectratio="f"/>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5769610</wp:posOffset>
                            </wp:positionH>
                            <wp:positionV relativeFrom="paragraph">
                              <wp:posOffset>80645</wp:posOffset>
                            </wp:positionV>
                            <wp:extent cx="635" cy="642620"/>
                            <wp:effectExtent l="52070" t="0" r="61595" b="5080"/>
                            <wp:wrapNone/>
                            <wp:docPr id="70" name="直接连接符 70"/>
                            <wp:cNvGraphicFramePr/>
                            <a:graphic xmlns:a="http://schemas.openxmlformats.org/drawingml/2006/main">
                              <a:graphicData uri="http://schemas.microsoft.com/office/word/2010/wordprocessingShape">
                                <wps:wsp>
                                  <wps:cNvCnPr/>
                                  <wps:spPr>
                                    <a:xfrm flipV="1">
                                      <a:off x="0" y="0"/>
                                      <a:ext cx="635" cy="642620"/>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54.3pt;margin-top:6.35pt;height:50.6pt;width:0.05pt;z-index:251742208;mso-width-relative:page;mso-height-relative:page;" filled="f" stroked="t" coordsize="21600,21600" o:gfxdata="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jlPQB2QAAAAoBAAAPAAAAAAAAAAEAIAAAACIAAABkcnMvZG93bnJldi54bWxQSwECFAAUAAAA&#10;CACHTuJAbRqOge0BAAClAwAADgAAAAAAAAABACAAAAAoAQAAZHJzL2Uyb0RvYy54bWxQSwUGAAAA&#10;AAYABgBZAQAAhwUAAAAA&#10;">
                            <v:fill on="f" focussize="0,0"/>
                            <v:stroke weight="1.25pt" color="#739CC3" joinstyle="round" endarrow="open"/>
                            <v:imagedata o:title=""/>
                            <o:lock v:ext="edit" aspectratio="f"/>
                          </v:lin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658495</wp:posOffset>
                            </wp:positionH>
                            <wp:positionV relativeFrom="paragraph">
                              <wp:posOffset>577850</wp:posOffset>
                            </wp:positionV>
                            <wp:extent cx="1273175" cy="1003935"/>
                            <wp:effectExtent l="7620" t="7620" r="14605" b="17145"/>
                            <wp:wrapNone/>
                            <wp:docPr id="59" name="矩形 59"/>
                            <wp:cNvGraphicFramePr/>
                            <a:graphic xmlns:a="http://schemas.openxmlformats.org/drawingml/2006/main">
                              <a:graphicData uri="http://schemas.microsoft.com/office/word/2010/wordprocessingShape">
                                <wps:wsp>
                                  <wps:cNvSpPr/>
                                  <wps:spPr>
                                    <a:xfrm>
                                      <a:off x="0" y="0"/>
                                      <a:ext cx="1273175" cy="100393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rPr>
                                            <w:rFonts w:hint="eastAsia"/>
                                          </w:rPr>
                                        </w:pPr>
                                      </w:p>
                                      <w:p>
                                        <w:pPr>
                                          <w:jc w:val="center"/>
                                          <w:rPr>
                                            <w:rFonts w:hint="eastAsia" w:ascii="宋体" w:hAnsi="宋体" w:eastAsia="宋体" w:cs="宋体"/>
                                            <w:szCs w:val="22"/>
                                            <w:lang w:eastAsia="zh-CN"/>
                                          </w:rPr>
                                        </w:pPr>
                                        <w:r>
                                          <w:rPr>
                                            <w:rFonts w:hint="eastAsia" w:ascii="宋体" w:hAnsi="宋体" w:eastAsia="宋体" w:cs="宋体"/>
                                            <w:szCs w:val="22"/>
                                            <w:lang w:eastAsia="zh-CN"/>
                                          </w:rPr>
                                          <w:t>冠县易鑫机械有限公司</w:t>
                                        </w:r>
                                      </w:p>
                                      <w:p>
                                        <w:pPr>
                                          <w:jc w:val="center"/>
                                          <w:rPr>
                                            <w:rFonts w:hint="eastAsia" w:eastAsia="宋体"/>
                                            <w:lang w:val="en-US" w:eastAsia="zh-CN"/>
                                          </w:rPr>
                                        </w:pPr>
                                      </w:p>
                                    </w:txbxContent>
                                  </wps:txbx>
                                  <wps:bodyPr upright="1"/>
                                </wps:wsp>
                              </a:graphicData>
                            </a:graphic>
                          </wp:anchor>
                        </w:drawing>
                      </mc:Choice>
                      <mc:Fallback>
                        <w:pict>
                          <v:rect id="_x0000_s1026" o:spid="_x0000_s1026" o:spt="1" style="position:absolute;left:0pt;margin-left:51.85pt;margin-top:45.5pt;height:79.05pt;width:100.25pt;z-index:251741184;mso-width-relative:page;mso-height-relative:page;" fillcolor="#FFFFFF" filled="t" stroked="t" coordsize="21600,21600" o:gfxdata="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ia&#10;ZSTWAAAACgEAAA8AAAAAAAAAAQAgAAAAIgAAAGRycy9kb3ducmV2LnhtbFBLAQIUABQAAAAIAIdO&#10;4kDr0bKeJQIAAGYEAAAOAAAAAAAAAAEAIAAAACUBAABkcnMvZTJvRG9jLnhtbFBLBQYAAAAABgAG&#10;AFkBAAC8BQAAAAA=&#10;">
                            <v:fill type="gradient" on="t" color2="#FFFFFF" angle="90" focus="100%" focussize="0,0">
                              <o:fill type="gradientUnscaled" v:ext="backwardCompatible"/>
                            </v:fill>
                            <v:stroke weight="1.25pt" color="#739CC3" joinstyle="miter"/>
                            <v:imagedata o:title=""/>
                            <o:lock v:ext="edit" aspectratio="f"/>
                            <v:textbox>
                              <w:txbxContent>
                                <w:p>
                                  <w:pPr>
                                    <w:rPr>
                                      <w:rFonts w:hint="eastAsia"/>
                                    </w:rPr>
                                  </w:pPr>
                                </w:p>
                                <w:p>
                                  <w:pPr>
                                    <w:jc w:val="center"/>
                                    <w:rPr>
                                      <w:rFonts w:hint="eastAsia" w:ascii="宋体" w:hAnsi="宋体" w:eastAsia="宋体" w:cs="宋体"/>
                                      <w:szCs w:val="22"/>
                                      <w:lang w:eastAsia="zh-CN"/>
                                    </w:rPr>
                                  </w:pPr>
                                  <w:r>
                                    <w:rPr>
                                      <w:rFonts w:hint="eastAsia" w:ascii="宋体" w:hAnsi="宋体" w:eastAsia="宋体" w:cs="宋体"/>
                                      <w:szCs w:val="22"/>
                                      <w:lang w:eastAsia="zh-CN"/>
                                    </w:rPr>
                                    <w:t>冠县易鑫机械有限公司</w:t>
                                  </w:r>
                                </w:p>
                                <w:p>
                                  <w:pPr>
                                    <w:jc w:val="center"/>
                                    <w:rPr>
                                      <w:rFonts w:hint="eastAsia" w:eastAsia="宋体"/>
                                      <w:lang w:val="en-US" w:eastAsia="zh-CN"/>
                                    </w:rPr>
                                  </w:pPr>
                                </w:p>
                              </w:txbxContent>
                            </v:textbox>
                          </v:rect>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3068320</wp:posOffset>
                            </wp:positionH>
                            <wp:positionV relativeFrom="paragraph">
                              <wp:posOffset>615950</wp:posOffset>
                            </wp:positionV>
                            <wp:extent cx="1282700" cy="995680"/>
                            <wp:effectExtent l="7620" t="7620" r="24130" b="25400"/>
                            <wp:wrapNone/>
                            <wp:docPr id="60" name="矩形 60"/>
                            <wp:cNvGraphicFramePr/>
                            <a:graphic xmlns:a="http://schemas.openxmlformats.org/drawingml/2006/main">
                              <a:graphicData uri="http://schemas.microsoft.com/office/word/2010/wordprocessingShape">
                                <wps:wsp>
                                  <wps:cNvSpPr/>
                                  <wps:spPr>
                                    <a:xfrm>
                                      <a:off x="0" y="0"/>
                                      <a:ext cx="1282700" cy="995680"/>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rPr>
                                            <w:rFonts w:hint="eastAsia"/>
                                          </w:rPr>
                                        </w:pPr>
                                      </w:p>
                                      <w:p>
                                        <w:pPr>
                                          <w:jc w:val="center"/>
                                          <w:rPr>
                                            <w:rFonts w:hint="eastAsia" w:ascii="宋体" w:hAnsi="宋体" w:eastAsia="宋体" w:cs="宋体"/>
                                            <w:lang w:eastAsia="zh-CN"/>
                                          </w:rPr>
                                        </w:pPr>
                                        <w:r>
                                          <w:rPr>
                                            <w:rFonts w:hint="eastAsia" w:ascii="宋体" w:hAnsi="宋体" w:eastAsia="宋体" w:cs="宋体"/>
                                            <w:lang w:eastAsia="zh-CN"/>
                                          </w:rPr>
                                          <w:t>冠县易鑫机械有限公司</w:t>
                                        </w:r>
                                      </w:p>
                                    </w:txbxContent>
                                  </wps:txbx>
                                  <wps:bodyPr upright="1"/>
                                </wps:wsp>
                              </a:graphicData>
                            </a:graphic>
                          </wp:anchor>
                        </w:drawing>
                      </mc:Choice>
                      <mc:Fallback>
                        <w:pict>
                          <v:rect id="_x0000_s1026" o:spid="_x0000_s1026" o:spt="1" style="position:absolute;left:0pt;margin-left:241.6pt;margin-top:48.5pt;height:78.4pt;width:101pt;z-index:251751424;mso-width-relative:page;mso-height-relative:page;" fillcolor="#FFFFFF" filled="t" stroked="t" coordsize="21600,21600" o:gfxdata="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IzGx1wAAAAoBAAAPAAAAAAAAAAEAIAAAACIAAABkcnMvZG93bnJldi54bWxQSwECFAAUAAAACACH&#10;TuJA0glGMiUCAABlBAAADgAAAAAAAAABACAAAAAmAQAAZHJzL2Uyb0RvYy54bWxQSwUGAAAAAAYA&#10;BgBZAQAAvQUAAAAA&#10;">
                            <v:fill type="gradient" on="t" color2="#FFFFFF" angle="90" focus="100%" focussize="0,0">
                              <o:fill type="gradientUnscaled" v:ext="backwardCompatible"/>
                            </v:fill>
                            <v:stroke weight="1.25pt" color="#739CC3" joinstyle="miter"/>
                            <v:imagedata o:title=""/>
                            <o:lock v:ext="edit" aspectratio="f"/>
                            <v:textbox>
                              <w:txbxContent>
                                <w:p>
                                  <w:pPr>
                                    <w:rPr>
                                      <w:rFonts w:hint="eastAsia"/>
                                    </w:rPr>
                                  </w:pPr>
                                </w:p>
                                <w:p>
                                  <w:pPr>
                                    <w:jc w:val="center"/>
                                    <w:rPr>
                                      <w:rFonts w:hint="eastAsia" w:ascii="宋体" w:hAnsi="宋体" w:eastAsia="宋体" w:cs="宋体"/>
                                      <w:lang w:eastAsia="zh-CN"/>
                                    </w:rPr>
                                  </w:pPr>
                                  <w:r>
                                    <w:rPr>
                                      <w:rFonts w:hint="eastAsia" w:ascii="宋体" w:hAnsi="宋体" w:eastAsia="宋体" w:cs="宋体"/>
                                      <w:lang w:eastAsia="zh-CN"/>
                                    </w:rPr>
                                    <w:t>冠县易鑫机械有限公司</w:t>
                                  </w:r>
                                </w:p>
                              </w:txbxContent>
                            </v:textbox>
                          </v:rect>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5211445</wp:posOffset>
                            </wp:positionH>
                            <wp:positionV relativeFrom="paragraph">
                              <wp:posOffset>1966595</wp:posOffset>
                            </wp:positionV>
                            <wp:extent cx="952500" cy="311785"/>
                            <wp:effectExtent l="0" t="0" r="0" b="0"/>
                            <wp:wrapNone/>
                            <wp:docPr id="71" name="矩形 71"/>
                            <wp:cNvGraphicFramePr/>
                            <a:graphic xmlns:a="http://schemas.openxmlformats.org/drawingml/2006/main">
                              <a:graphicData uri="http://schemas.microsoft.com/office/word/2010/wordprocessingShape">
                                <wps:wsp>
                                  <wps:cNvSpPr/>
                                  <wps:spPr>
                                    <a:xfrm>
                                      <a:off x="0" y="0"/>
                                      <a:ext cx="952500" cy="311785"/>
                                    </a:xfrm>
                                    <a:prstGeom prst="rect">
                                      <a:avLst/>
                                    </a:prstGeom>
                                    <a:noFill/>
                                    <a:ln w="15875">
                                      <a:noFill/>
                                    </a:ln>
                                  </wps:spPr>
                                  <wps:txbx>
                                    <w:txbxContent>
                                      <w:p>
                                        <w:pPr>
                                          <w:rPr>
                                            <w:rFonts w:hint="eastAsia"/>
                                          </w:rPr>
                                        </w:pPr>
                                        <w:r>
                                          <w:rPr>
                                            <w:rFonts w:hint="eastAsia"/>
                                          </w:rPr>
                                          <w:t>检测点位</w:t>
                                        </w:r>
                                      </w:p>
                                    </w:txbxContent>
                                  </wps:txbx>
                                  <wps:bodyPr upright="1"/>
                                </wps:wsp>
                              </a:graphicData>
                            </a:graphic>
                          </wp:anchor>
                        </w:drawing>
                      </mc:Choice>
                      <mc:Fallback>
                        <w:pict>
                          <v:rect id="_x0000_s1026" o:spid="_x0000_s1026" o:spt="1" style="position:absolute;left:0pt;margin-left:410.35pt;margin-top:154.85pt;height:24.55pt;width:75pt;z-index:251747328;mso-width-relative:page;mso-height-relative:page;" filled="f" stroked="f" coordsize="21600,21600" o:gfxdata="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5OXhNoAAAALAQAADwAAAAAAAAABACAAAAAiAAAAZHJz&#10;L2Rvd25yZXYueG1sUEsBAhQAFAAAAAgAh07iQCcgGJSQAQAA/gIAAA4AAAAAAAAAAQAgAAAAKQEA&#10;AGRycy9lMm9Eb2MueG1sUEsFBgAAAAAGAAYAWQEAACsFAAAAAA==&#10;">
                            <v:fill on="f" focussize="0,0"/>
                            <v:stroke on="f" weight="1.25pt"/>
                            <v:imagedata o:title=""/>
                            <o:lock v:ext="edit" aspectratio="f"/>
                            <v:textbox>
                              <w:txbxContent>
                                <w:p>
                                  <w:pPr>
                                    <w:rPr>
                                      <w:rFonts w:hint="eastAsia"/>
                                    </w:rPr>
                                  </w:pPr>
                                  <w:r>
                                    <w:rPr>
                                      <w:rFonts w:hint="eastAsia"/>
                                    </w:rPr>
                                    <w:t>检测点位</w:t>
                                  </w:r>
                                </w:p>
                              </w:txbxContent>
                            </v:textbox>
                          </v:rect>
                        </w:pict>
                      </mc:Fallback>
                    </mc:AlternateContent>
                  </w:r>
                </w:p>
              </w:tc>
            </w:tr>
          </w:tbl>
          <w:p>
            <w:pPr>
              <w:adjustRightInd w:val="0"/>
              <w:snapToGrid w:val="0"/>
              <w:jc w:val="center"/>
            </w:pPr>
          </w:p>
          <w:p>
            <w:pPr>
              <w:autoSpaceDE w:val="0"/>
              <w:autoSpaceDN w:val="0"/>
              <w:adjustRightInd w:val="0"/>
              <w:spacing w:line="360" w:lineRule="auto"/>
              <w:jc w:val="center"/>
              <w:rPr>
                <w:rFonts w:hint="eastAsia" w:ascii="Times New Roman" w:hAnsi="Times New Roman" w:eastAsia="宋体" w:cs="Times New Roman"/>
                <w:b/>
                <w:bCs/>
                <w:szCs w:val="22"/>
                <w:lang w:val="zh-CN" w:eastAsia="zh-CN"/>
              </w:rPr>
            </w:pPr>
            <w:r>
              <w:rPr>
                <w:rFonts w:hint="eastAsia" w:ascii="Times New Roman" w:hAnsi="Times New Roman" w:eastAsia="宋体" w:cs="Times New Roman"/>
                <w:b/>
                <w:bCs/>
                <w:szCs w:val="22"/>
                <w:lang w:val="zh-CN" w:eastAsia="zh-CN"/>
              </w:rPr>
              <w:t>表7-3 颗粒物检测结果表</w:t>
            </w:r>
          </w:p>
          <w:tbl>
            <w:tblPr>
              <w:tblStyle w:val="9"/>
              <w:tblW w:w="98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986"/>
              <w:gridCol w:w="1724"/>
              <w:gridCol w:w="1833"/>
              <w:gridCol w:w="1834"/>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exact"/>
                <w:jc w:val="center"/>
              </w:trPr>
              <w:tc>
                <w:tcPr>
                  <w:tcW w:w="2616" w:type="dxa"/>
                  <w:gridSpan w:val="2"/>
                  <w:vMerge w:val="restart"/>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监测日期</w:t>
                  </w:r>
                </w:p>
              </w:tc>
              <w:tc>
                <w:tcPr>
                  <w:tcW w:w="7224" w:type="dxa"/>
                  <w:gridSpan w:val="4"/>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颗粒物浓度（mg/m</w:t>
                  </w:r>
                  <w:r>
                    <w:rPr>
                      <w:rFonts w:hint="default" w:ascii="Times New Roman" w:hAnsi="Times New Roman" w:eastAsia="宋体" w:cs="Times New Roman"/>
                      <w:vertAlign w:val="superscript"/>
                    </w:rPr>
                    <w:t>3</w:t>
                  </w:r>
                  <w:r>
                    <w:rPr>
                      <w:rFonts w:hint="default"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exact"/>
                <w:jc w:val="center"/>
              </w:trPr>
              <w:tc>
                <w:tcPr>
                  <w:tcW w:w="2616" w:type="dxa"/>
                  <w:gridSpan w:val="2"/>
                  <w:vMerge w:val="continue"/>
                  <w:vAlign w:val="center"/>
                </w:tcPr>
                <w:p>
                  <w:pPr>
                    <w:widowControl/>
                    <w:jc w:val="center"/>
                    <w:rPr>
                      <w:rFonts w:hint="default" w:ascii="Times New Roman" w:hAnsi="Times New Roman" w:eastAsia="宋体" w:cs="Times New Roman"/>
                    </w:rPr>
                  </w:pPr>
                </w:p>
              </w:tc>
              <w:tc>
                <w:tcPr>
                  <w:tcW w:w="1724" w:type="dxa"/>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厂界上风向</w:t>
                  </w:r>
                </w:p>
              </w:tc>
              <w:tc>
                <w:tcPr>
                  <w:tcW w:w="1833" w:type="dxa"/>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厂界下风向1#</w:t>
                  </w:r>
                </w:p>
              </w:tc>
              <w:tc>
                <w:tcPr>
                  <w:tcW w:w="1834" w:type="dxa"/>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厂界下风向2#</w:t>
                  </w:r>
                </w:p>
              </w:tc>
              <w:tc>
                <w:tcPr>
                  <w:tcW w:w="1833" w:type="dxa"/>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厂界下风向3#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exact"/>
                <w:jc w:val="center"/>
              </w:trPr>
              <w:tc>
                <w:tcPr>
                  <w:tcW w:w="1630" w:type="dxa"/>
                  <w:vMerge w:val="restart"/>
                  <w:vAlign w:val="center"/>
                </w:tcPr>
                <w:p>
                  <w:pPr>
                    <w:autoSpaceDE w:val="0"/>
                    <w:autoSpaceDN w:val="0"/>
                    <w:adjustRightInd w:val="0"/>
                    <w:spacing w:line="360" w:lineRule="auto"/>
                    <w:jc w:val="center"/>
                    <w:rPr>
                      <w:rFonts w:hint="default" w:ascii="Times New Roman" w:hAnsi="Times New Roman" w:eastAsia="宋体" w:cs="Times New Roman"/>
                    </w:rPr>
                  </w:pPr>
                  <w:r>
                    <w:rPr>
                      <w:rFonts w:hint="default" w:ascii="Times New Roman" w:hAnsi="Times New Roman" w:cs="Times New Roman"/>
                      <w:szCs w:val="21"/>
                    </w:rPr>
                    <w:t>2018.</w:t>
                  </w:r>
                  <w:r>
                    <w:rPr>
                      <w:rFonts w:hint="default" w:ascii="Times New Roman" w:hAnsi="Times New Roman" w:cs="Times New Roman"/>
                      <w:szCs w:val="21"/>
                      <w:lang w:val="en-US" w:eastAsia="zh-CN"/>
                    </w:rPr>
                    <w:t>1</w:t>
                  </w:r>
                  <w:r>
                    <w:rPr>
                      <w:rFonts w:hint="eastAsia" w:ascii="Times New Roman" w:hAnsi="Times New Roman" w:cs="Times New Roman"/>
                      <w:szCs w:val="21"/>
                      <w:lang w:val="en-US" w:eastAsia="zh-CN"/>
                    </w:rPr>
                    <w:t>1.26</w:t>
                  </w:r>
                </w:p>
              </w:tc>
              <w:tc>
                <w:tcPr>
                  <w:tcW w:w="986" w:type="dxa"/>
                  <w:vAlign w:val="center"/>
                </w:tcPr>
                <w:p>
                  <w:pPr>
                    <w:widowControl/>
                    <w:jc w:val="center"/>
                    <w:rPr>
                      <w:rFonts w:hint="default" w:ascii="Times New Roman" w:hAnsi="Times New Roman" w:eastAsia="宋体" w:cs="Times New Roman"/>
                    </w:rPr>
                  </w:pPr>
                  <w:r>
                    <w:rPr>
                      <w:rFonts w:hint="eastAsia" w:ascii="Times New Roman" w:hAnsi="Times New Roman" w:cs="Times New Roman"/>
                      <w:szCs w:val="21"/>
                      <w:lang w:val="en-US" w:eastAsia="zh-CN"/>
                    </w:rPr>
                    <w:t>08</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27</w:t>
                  </w:r>
                </w:p>
              </w:tc>
              <w:tc>
                <w:tcPr>
                  <w:tcW w:w="1724"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0.203</w:t>
                  </w:r>
                </w:p>
              </w:tc>
              <w:tc>
                <w:tcPr>
                  <w:tcW w:w="1833"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0.338</w:t>
                  </w:r>
                </w:p>
              </w:tc>
              <w:tc>
                <w:tcPr>
                  <w:tcW w:w="1834"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0.324</w:t>
                  </w:r>
                </w:p>
              </w:tc>
              <w:tc>
                <w:tcPr>
                  <w:tcW w:w="1833"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exact"/>
                <w:jc w:val="center"/>
              </w:trPr>
              <w:tc>
                <w:tcPr>
                  <w:tcW w:w="1630" w:type="dxa"/>
                  <w:vMerge w:val="continue"/>
                  <w:vAlign w:val="center"/>
                </w:tcPr>
                <w:p>
                  <w:pPr>
                    <w:adjustRightInd w:val="0"/>
                    <w:snapToGrid w:val="0"/>
                    <w:jc w:val="center"/>
                    <w:rPr>
                      <w:rFonts w:hint="default" w:ascii="Times New Roman" w:hAnsi="Times New Roman" w:eastAsia="宋体" w:cs="Times New Roman"/>
                    </w:rPr>
                  </w:pPr>
                </w:p>
              </w:tc>
              <w:tc>
                <w:tcPr>
                  <w:tcW w:w="986" w:type="dxa"/>
                  <w:vAlign w:val="center"/>
                </w:tcPr>
                <w:p>
                  <w:pPr>
                    <w:widowControl/>
                    <w:jc w:val="center"/>
                    <w:rPr>
                      <w:rFonts w:hint="default" w:ascii="Times New Roman" w:hAnsi="Times New Roman" w:eastAsia="宋体" w:cs="Times New Roman"/>
                    </w:rPr>
                  </w:pPr>
                  <w:r>
                    <w:rPr>
                      <w:rFonts w:hint="default" w:ascii="Times New Roman" w:hAnsi="Times New Roman" w:cs="Times New Roman"/>
                      <w:szCs w:val="21"/>
                      <w:lang w:val="en-US" w:eastAsia="zh-CN"/>
                    </w:rPr>
                    <w:t>10:</w:t>
                  </w:r>
                  <w:r>
                    <w:rPr>
                      <w:rFonts w:hint="eastAsia" w:ascii="Times New Roman" w:hAnsi="Times New Roman" w:cs="Times New Roman"/>
                      <w:szCs w:val="21"/>
                      <w:lang w:val="en-US" w:eastAsia="zh-CN"/>
                    </w:rPr>
                    <w:t>14</w:t>
                  </w:r>
                </w:p>
              </w:tc>
              <w:tc>
                <w:tcPr>
                  <w:tcW w:w="1724"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0.207</w:t>
                  </w:r>
                </w:p>
              </w:tc>
              <w:tc>
                <w:tcPr>
                  <w:tcW w:w="1833"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0.352</w:t>
                  </w:r>
                </w:p>
              </w:tc>
              <w:tc>
                <w:tcPr>
                  <w:tcW w:w="1834"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0.360</w:t>
                  </w:r>
                </w:p>
              </w:tc>
              <w:tc>
                <w:tcPr>
                  <w:tcW w:w="1833"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exact"/>
                <w:jc w:val="center"/>
              </w:trPr>
              <w:tc>
                <w:tcPr>
                  <w:tcW w:w="1630" w:type="dxa"/>
                  <w:vMerge w:val="continue"/>
                  <w:vAlign w:val="center"/>
                </w:tcPr>
                <w:p>
                  <w:pPr>
                    <w:jc w:val="center"/>
                    <w:rPr>
                      <w:rFonts w:hint="default" w:ascii="Times New Roman" w:hAnsi="Times New Roman" w:eastAsia="宋体" w:cs="Times New Roman"/>
                    </w:rPr>
                  </w:pPr>
                </w:p>
              </w:tc>
              <w:tc>
                <w:tcPr>
                  <w:tcW w:w="986" w:type="dxa"/>
                  <w:vAlign w:val="center"/>
                </w:tcPr>
                <w:p>
                  <w:pPr>
                    <w:widowControl/>
                    <w:jc w:val="center"/>
                    <w:rPr>
                      <w:rFonts w:hint="default" w:ascii="Times New Roman" w:hAnsi="Times New Roman" w:eastAsia="宋体" w:cs="Times New Roman"/>
                    </w:rPr>
                  </w:pPr>
                  <w:r>
                    <w:rPr>
                      <w:rFonts w:hint="default" w:ascii="Times New Roman" w:hAnsi="Times New Roman" w:cs="Times New Roman"/>
                      <w:szCs w:val="21"/>
                      <w:lang w:val="en-US" w:eastAsia="zh-CN"/>
                    </w:rPr>
                    <w:t>14:</w:t>
                  </w:r>
                  <w:r>
                    <w:rPr>
                      <w:rFonts w:hint="eastAsia" w:ascii="Times New Roman" w:hAnsi="Times New Roman" w:cs="Times New Roman"/>
                      <w:szCs w:val="21"/>
                      <w:lang w:val="en-US" w:eastAsia="zh-CN"/>
                    </w:rPr>
                    <w:t>57</w:t>
                  </w:r>
                </w:p>
              </w:tc>
              <w:tc>
                <w:tcPr>
                  <w:tcW w:w="1724"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0.210</w:t>
                  </w:r>
                </w:p>
              </w:tc>
              <w:tc>
                <w:tcPr>
                  <w:tcW w:w="1833"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0.347</w:t>
                  </w:r>
                </w:p>
              </w:tc>
              <w:tc>
                <w:tcPr>
                  <w:tcW w:w="1834"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0.352</w:t>
                  </w:r>
                </w:p>
              </w:tc>
              <w:tc>
                <w:tcPr>
                  <w:tcW w:w="1833"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exact"/>
                <w:jc w:val="center"/>
              </w:trPr>
              <w:tc>
                <w:tcPr>
                  <w:tcW w:w="1630" w:type="dxa"/>
                  <w:vMerge w:val="continue"/>
                  <w:vAlign w:val="center"/>
                </w:tcPr>
                <w:p>
                  <w:pPr>
                    <w:jc w:val="center"/>
                    <w:rPr>
                      <w:rFonts w:hint="default" w:ascii="Times New Roman" w:hAnsi="Times New Roman" w:eastAsia="宋体" w:cs="Times New Roman"/>
                    </w:rPr>
                  </w:pPr>
                </w:p>
              </w:tc>
              <w:tc>
                <w:tcPr>
                  <w:tcW w:w="986" w:type="dxa"/>
                  <w:vAlign w:val="center"/>
                </w:tcPr>
                <w:p>
                  <w:pPr>
                    <w:widowControl/>
                    <w:jc w:val="center"/>
                    <w:rPr>
                      <w:rFonts w:hint="default" w:ascii="Times New Roman" w:hAnsi="Times New Roman" w:eastAsia="宋体" w:cs="Times New Roman"/>
                    </w:rPr>
                  </w:pPr>
                  <w:r>
                    <w:rPr>
                      <w:rFonts w:hint="default" w:ascii="Times New Roman" w:hAnsi="Times New Roman" w:cs="Times New Roman"/>
                      <w:szCs w:val="21"/>
                      <w:lang w:val="en-US" w:eastAsia="zh-CN"/>
                    </w:rPr>
                    <w:t>1</w:t>
                  </w:r>
                  <w:r>
                    <w:rPr>
                      <w:rFonts w:hint="eastAsia" w:ascii="Times New Roman" w:hAnsi="Times New Roman" w:cs="Times New Roman"/>
                      <w:szCs w:val="21"/>
                      <w:lang w:val="en-US" w:eastAsia="zh-CN"/>
                    </w:rPr>
                    <w:t>6</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11</w:t>
                  </w:r>
                </w:p>
              </w:tc>
              <w:tc>
                <w:tcPr>
                  <w:tcW w:w="1724"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0.208</w:t>
                  </w:r>
                </w:p>
              </w:tc>
              <w:tc>
                <w:tcPr>
                  <w:tcW w:w="1833"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0.358</w:t>
                  </w:r>
                </w:p>
              </w:tc>
              <w:tc>
                <w:tcPr>
                  <w:tcW w:w="1834"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0.334</w:t>
                  </w:r>
                </w:p>
              </w:tc>
              <w:tc>
                <w:tcPr>
                  <w:tcW w:w="1833"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exact"/>
                <w:jc w:val="center"/>
              </w:trPr>
              <w:tc>
                <w:tcPr>
                  <w:tcW w:w="1630" w:type="dxa"/>
                  <w:vMerge w:val="restart"/>
                  <w:vAlign w:val="center"/>
                </w:tcPr>
                <w:p>
                  <w:pPr>
                    <w:widowControl/>
                    <w:jc w:val="center"/>
                    <w:rPr>
                      <w:rFonts w:hint="default" w:ascii="Times New Roman" w:hAnsi="Times New Roman" w:eastAsia="宋体" w:cs="Times New Roman"/>
                    </w:rPr>
                  </w:pPr>
                  <w:r>
                    <w:rPr>
                      <w:rFonts w:hint="default" w:ascii="Times New Roman" w:hAnsi="Times New Roman" w:cs="Times New Roman"/>
                      <w:szCs w:val="21"/>
                    </w:rPr>
                    <w:t>2018.</w:t>
                  </w:r>
                  <w:r>
                    <w:rPr>
                      <w:rFonts w:hint="default" w:ascii="Times New Roman" w:hAnsi="Times New Roman" w:cs="Times New Roman"/>
                      <w:szCs w:val="21"/>
                      <w:lang w:val="en-US" w:eastAsia="zh-CN"/>
                    </w:rPr>
                    <w:t>1</w:t>
                  </w:r>
                  <w:r>
                    <w:rPr>
                      <w:rFonts w:hint="eastAsia" w:ascii="Times New Roman" w:hAnsi="Times New Roman" w:cs="Times New Roman"/>
                      <w:szCs w:val="21"/>
                      <w:lang w:val="en-US" w:eastAsia="zh-CN"/>
                    </w:rPr>
                    <w:t>1.27</w:t>
                  </w:r>
                </w:p>
              </w:tc>
              <w:tc>
                <w:tcPr>
                  <w:tcW w:w="986" w:type="dxa"/>
                  <w:vAlign w:val="center"/>
                </w:tcPr>
                <w:p>
                  <w:pPr>
                    <w:widowControl/>
                    <w:jc w:val="center"/>
                    <w:rPr>
                      <w:rFonts w:hint="default" w:ascii="Times New Roman" w:hAnsi="Times New Roman" w:eastAsia="宋体" w:cs="Times New Roman"/>
                    </w:rPr>
                  </w:pPr>
                  <w:r>
                    <w:rPr>
                      <w:rFonts w:hint="eastAsia" w:ascii="Times New Roman" w:hAnsi="Times New Roman" w:cs="Times New Roman"/>
                      <w:szCs w:val="21"/>
                      <w:lang w:val="en-US" w:eastAsia="zh-CN"/>
                    </w:rPr>
                    <w:t>08</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40</w:t>
                  </w:r>
                </w:p>
              </w:tc>
              <w:tc>
                <w:tcPr>
                  <w:tcW w:w="1724"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0.206</w:t>
                  </w:r>
                </w:p>
              </w:tc>
              <w:tc>
                <w:tcPr>
                  <w:tcW w:w="1833"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0.351</w:t>
                  </w:r>
                </w:p>
              </w:tc>
              <w:tc>
                <w:tcPr>
                  <w:tcW w:w="1834"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0.358</w:t>
                  </w:r>
                </w:p>
              </w:tc>
              <w:tc>
                <w:tcPr>
                  <w:tcW w:w="1833"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exact"/>
                <w:jc w:val="center"/>
              </w:trPr>
              <w:tc>
                <w:tcPr>
                  <w:tcW w:w="1630" w:type="dxa"/>
                  <w:vMerge w:val="continue"/>
                  <w:vAlign w:val="center"/>
                </w:tcPr>
                <w:p>
                  <w:pPr>
                    <w:adjustRightInd w:val="0"/>
                    <w:snapToGrid w:val="0"/>
                    <w:jc w:val="center"/>
                    <w:rPr>
                      <w:rFonts w:hint="default" w:ascii="Times New Roman" w:hAnsi="Times New Roman" w:eastAsia="宋体" w:cs="Times New Roman"/>
                    </w:rPr>
                  </w:pPr>
                </w:p>
              </w:tc>
              <w:tc>
                <w:tcPr>
                  <w:tcW w:w="986" w:type="dxa"/>
                  <w:vAlign w:val="center"/>
                </w:tcPr>
                <w:p>
                  <w:pPr>
                    <w:widowControl/>
                    <w:jc w:val="center"/>
                    <w:rPr>
                      <w:rFonts w:hint="default" w:ascii="Times New Roman" w:hAnsi="Times New Roman" w:eastAsia="宋体" w:cs="Times New Roman"/>
                    </w:rPr>
                  </w:pPr>
                  <w:r>
                    <w:rPr>
                      <w:rFonts w:hint="default" w:ascii="Times New Roman" w:hAnsi="Times New Roman" w:cs="Times New Roman"/>
                      <w:szCs w:val="21"/>
                      <w:lang w:val="en-US" w:eastAsia="zh-CN"/>
                    </w:rPr>
                    <w:t>10:2</w:t>
                  </w:r>
                  <w:r>
                    <w:rPr>
                      <w:rFonts w:hint="eastAsia" w:ascii="Times New Roman" w:hAnsi="Times New Roman" w:cs="Times New Roman"/>
                      <w:szCs w:val="21"/>
                      <w:lang w:val="en-US" w:eastAsia="zh-CN"/>
                    </w:rPr>
                    <w:t>1</w:t>
                  </w:r>
                </w:p>
              </w:tc>
              <w:tc>
                <w:tcPr>
                  <w:tcW w:w="1724"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0.209</w:t>
                  </w:r>
                </w:p>
              </w:tc>
              <w:tc>
                <w:tcPr>
                  <w:tcW w:w="1833"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0.337</w:t>
                  </w:r>
                </w:p>
              </w:tc>
              <w:tc>
                <w:tcPr>
                  <w:tcW w:w="1834"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0.323</w:t>
                  </w:r>
                </w:p>
              </w:tc>
              <w:tc>
                <w:tcPr>
                  <w:tcW w:w="1833"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exact"/>
                <w:jc w:val="center"/>
              </w:trPr>
              <w:tc>
                <w:tcPr>
                  <w:tcW w:w="1630" w:type="dxa"/>
                  <w:vMerge w:val="continue"/>
                  <w:vAlign w:val="center"/>
                </w:tcPr>
                <w:p>
                  <w:pPr>
                    <w:adjustRightInd w:val="0"/>
                    <w:snapToGrid w:val="0"/>
                    <w:jc w:val="center"/>
                    <w:rPr>
                      <w:rFonts w:hint="default" w:ascii="Times New Roman" w:hAnsi="Times New Roman" w:eastAsia="宋体" w:cs="Times New Roman"/>
                    </w:rPr>
                  </w:pPr>
                </w:p>
              </w:tc>
              <w:tc>
                <w:tcPr>
                  <w:tcW w:w="986" w:type="dxa"/>
                  <w:vAlign w:val="center"/>
                </w:tcPr>
                <w:p>
                  <w:pPr>
                    <w:widowControl/>
                    <w:jc w:val="center"/>
                    <w:rPr>
                      <w:rFonts w:hint="default" w:ascii="Times New Roman" w:hAnsi="Times New Roman" w:eastAsia="宋体" w:cs="Times New Roman"/>
                    </w:rPr>
                  </w:pPr>
                  <w:r>
                    <w:rPr>
                      <w:rFonts w:hint="default" w:ascii="Times New Roman" w:hAnsi="Times New Roman" w:cs="Times New Roman"/>
                      <w:szCs w:val="21"/>
                      <w:lang w:val="en-US" w:eastAsia="zh-CN"/>
                    </w:rPr>
                    <w:t>14:</w:t>
                  </w:r>
                  <w:r>
                    <w:rPr>
                      <w:rFonts w:hint="eastAsia" w:ascii="Times New Roman" w:hAnsi="Times New Roman" w:cs="Times New Roman"/>
                      <w:szCs w:val="21"/>
                      <w:lang w:val="en-US" w:eastAsia="zh-CN"/>
                    </w:rPr>
                    <w:t>17</w:t>
                  </w:r>
                </w:p>
              </w:tc>
              <w:tc>
                <w:tcPr>
                  <w:tcW w:w="1724"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0.214</w:t>
                  </w:r>
                </w:p>
              </w:tc>
              <w:tc>
                <w:tcPr>
                  <w:tcW w:w="1833"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0.342</w:t>
                  </w:r>
                </w:p>
              </w:tc>
              <w:tc>
                <w:tcPr>
                  <w:tcW w:w="1834"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0.344</w:t>
                  </w:r>
                </w:p>
              </w:tc>
              <w:tc>
                <w:tcPr>
                  <w:tcW w:w="1833"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exact"/>
                <w:jc w:val="center"/>
              </w:trPr>
              <w:tc>
                <w:tcPr>
                  <w:tcW w:w="1630" w:type="dxa"/>
                  <w:vMerge w:val="continue"/>
                  <w:vAlign w:val="center"/>
                </w:tcPr>
                <w:p>
                  <w:pPr>
                    <w:adjustRightInd w:val="0"/>
                    <w:snapToGrid w:val="0"/>
                    <w:jc w:val="center"/>
                    <w:rPr>
                      <w:rFonts w:hint="default" w:ascii="Times New Roman" w:hAnsi="Times New Roman" w:eastAsia="宋体" w:cs="Times New Roman"/>
                    </w:rPr>
                  </w:pPr>
                </w:p>
              </w:tc>
              <w:tc>
                <w:tcPr>
                  <w:tcW w:w="986" w:type="dxa"/>
                  <w:vAlign w:val="center"/>
                </w:tcPr>
                <w:p>
                  <w:pPr>
                    <w:widowControl/>
                    <w:jc w:val="center"/>
                    <w:rPr>
                      <w:rFonts w:hint="default" w:ascii="Times New Roman" w:hAnsi="Times New Roman" w:eastAsia="宋体" w:cs="Times New Roman"/>
                    </w:rPr>
                  </w:pPr>
                  <w:r>
                    <w:rPr>
                      <w:rFonts w:hint="default" w:ascii="Times New Roman" w:hAnsi="Times New Roman" w:cs="Times New Roman"/>
                      <w:szCs w:val="21"/>
                      <w:lang w:val="en-US" w:eastAsia="zh-CN"/>
                    </w:rPr>
                    <w:t>15:</w:t>
                  </w:r>
                  <w:r>
                    <w:rPr>
                      <w:rFonts w:hint="eastAsia" w:ascii="Times New Roman" w:hAnsi="Times New Roman" w:cs="Times New Roman"/>
                      <w:szCs w:val="21"/>
                      <w:lang w:val="en-US" w:eastAsia="zh-CN"/>
                    </w:rPr>
                    <w:t>48</w:t>
                  </w:r>
                </w:p>
              </w:tc>
              <w:tc>
                <w:tcPr>
                  <w:tcW w:w="1724"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0.212</w:t>
                  </w:r>
                </w:p>
              </w:tc>
              <w:tc>
                <w:tcPr>
                  <w:tcW w:w="1833"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0.346</w:t>
                  </w:r>
                </w:p>
              </w:tc>
              <w:tc>
                <w:tcPr>
                  <w:tcW w:w="1834"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0.362</w:t>
                  </w:r>
                </w:p>
              </w:tc>
              <w:tc>
                <w:tcPr>
                  <w:tcW w:w="1833" w:type="dxa"/>
                  <w:vAlign w:val="center"/>
                </w:tcPr>
                <w:p>
                  <w:pPr>
                    <w:adjustRightInd w:val="0"/>
                    <w:snapToGrid w:val="0"/>
                    <w:jc w:val="center"/>
                    <w:rPr>
                      <w:rFonts w:hint="default" w:ascii="Times New Roman" w:hAnsi="Times New Roman" w:eastAsia="宋体" w:cs="Times New Roman"/>
                      <w:szCs w:val="22"/>
                    </w:rPr>
                  </w:pPr>
                  <w:r>
                    <w:rPr>
                      <w:rFonts w:hint="eastAsia" w:ascii="Times New Roman" w:hAnsi="Times New Roman" w:eastAsia="宋体" w:cs="Times New Roman"/>
                      <w:szCs w:val="22"/>
                      <w:lang w:val="en-US" w:eastAsia="zh-CN"/>
                    </w:rPr>
                    <w:t>0.352</w:t>
                  </w:r>
                </w:p>
              </w:tc>
            </w:tr>
          </w:tbl>
          <w:p>
            <w:pPr>
              <w:autoSpaceDE w:val="0"/>
              <w:autoSpaceDN w:val="0"/>
              <w:adjustRightInd w:val="0"/>
              <w:spacing w:line="360" w:lineRule="auto"/>
              <w:jc w:val="center"/>
              <w:rPr>
                <w:rFonts w:hint="eastAsia" w:ascii="Times New Roman" w:hAnsi="Times New Roman" w:eastAsia="宋体" w:cs="Times New Roman"/>
                <w:b/>
                <w:bCs/>
                <w:szCs w:val="22"/>
                <w:lang w:val="zh-CN" w:eastAsia="zh-CN"/>
              </w:rPr>
            </w:pPr>
            <w:r>
              <w:rPr>
                <w:rFonts w:hint="eastAsia" w:ascii="Times New Roman" w:hAnsi="Times New Roman" w:eastAsia="宋体" w:cs="Times New Roman"/>
                <w:b/>
                <w:bCs/>
                <w:szCs w:val="22"/>
                <w:lang w:val="zh-CN" w:eastAsia="zh-CN"/>
              </w:rPr>
              <w:t>表</w:t>
            </w:r>
            <w:r>
              <w:rPr>
                <w:rFonts w:hint="eastAsia" w:ascii="Times New Roman" w:hAnsi="Times New Roman" w:eastAsia="宋体" w:cs="Times New Roman"/>
                <w:b/>
                <w:bCs/>
                <w:szCs w:val="22"/>
                <w:lang w:val="en-US" w:eastAsia="zh-CN"/>
              </w:rPr>
              <w:t>7-4</w:t>
            </w:r>
            <w:r>
              <w:rPr>
                <w:rFonts w:hint="eastAsia" w:ascii="Times New Roman" w:hAnsi="Times New Roman" w:eastAsia="宋体" w:cs="Times New Roman"/>
                <w:b/>
                <w:bCs/>
                <w:szCs w:val="22"/>
                <w:lang w:val="zh-CN" w:eastAsia="zh-CN"/>
              </w:rPr>
              <w:t xml:space="preserve"> 非甲烷总烃检测结果表</w:t>
            </w:r>
          </w:p>
          <w:tbl>
            <w:tblPr>
              <w:tblStyle w:val="9"/>
              <w:tblW w:w="98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986"/>
              <w:gridCol w:w="1724"/>
              <w:gridCol w:w="1833"/>
              <w:gridCol w:w="1834"/>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exact"/>
                <w:jc w:val="center"/>
              </w:trPr>
              <w:tc>
                <w:tcPr>
                  <w:tcW w:w="2616" w:type="dxa"/>
                  <w:gridSpan w:val="2"/>
                  <w:vMerge w:val="restart"/>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监测日期</w:t>
                  </w:r>
                </w:p>
              </w:tc>
              <w:tc>
                <w:tcPr>
                  <w:tcW w:w="7224" w:type="dxa"/>
                  <w:gridSpan w:val="4"/>
                  <w:vAlign w:val="center"/>
                </w:tcPr>
                <w:p>
                  <w:pPr>
                    <w:widowControl/>
                    <w:jc w:val="center"/>
                    <w:rPr>
                      <w:rFonts w:hint="default" w:ascii="Times New Roman" w:hAnsi="Times New Roman" w:eastAsia="宋体" w:cs="Times New Roman"/>
                    </w:rPr>
                  </w:pPr>
                  <w:r>
                    <w:rPr>
                      <w:rFonts w:hint="eastAsia" w:ascii="Times New Roman" w:hAnsi="Times New Roman" w:eastAsia="宋体" w:cs="Times New Roman"/>
                      <w:lang w:eastAsia="zh-CN"/>
                    </w:rPr>
                    <w:t>非甲烷总烃</w:t>
                  </w:r>
                  <w:r>
                    <w:rPr>
                      <w:rFonts w:hint="default" w:ascii="Times New Roman" w:hAnsi="Times New Roman" w:eastAsia="宋体" w:cs="Times New Roman"/>
                    </w:rPr>
                    <w:t>浓度（mg/m</w:t>
                  </w:r>
                  <w:r>
                    <w:rPr>
                      <w:rFonts w:hint="default" w:ascii="Times New Roman" w:hAnsi="Times New Roman" w:eastAsia="宋体" w:cs="Times New Roman"/>
                      <w:vertAlign w:val="superscript"/>
                    </w:rPr>
                    <w:t>3</w:t>
                  </w:r>
                  <w:r>
                    <w:rPr>
                      <w:rFonts w:hint="default"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exact"/>
                <w:jc w:val="center"/>
              </w:trPr>
              <w:tc>
                <w:tcPr>
                  <w:tcW w:w="2616" w:type="dxa"/>
                  <w:gridSpan w:val="2"/>
                  <w:vMerge w:val="continue"/>
                  <w:vAlign w:val="center"/>
                </w:tcPr>
                <w:p>
                  <w:pPr>
                    <w:widowControl/>
                    <w:jc w:val="center"/>
                    <w:rPr>
                      <w:rFonts w:hint="default" w:ascii="Times New Roman" w:hAnsi="Times New Roman" w:eastAsia="宋体" w:cs="Times New Roman"/>
                    </w:rPr>
                  </w:pPr>
                </w:p>
              </w:tc>
              <w:tc>
                <w:tcPr>
                  <w:tcW w:w="1724" w:type="dxa"/>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厂界上风向</w:t>
                  </w:r>
                </w:p>
              </w:tc>
              <w:tc>
                <w:tcPr>
                  <w:tcW w:w="1833" w:type="dxa"/>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厂界下风向1#</w:t>
                  </w:r>
                </w:p>
              </w:tc>
              <w:tc>
                <w:tcPr>
                  <w:tcW w:w="1834" w:type="dxa"/>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厂界下风向2#</w:t>
                  </w:r>
                </w:p>
              </w:tc>
              <w:tc>
                <w:tcPr>
                  <w:tcW w:w="1833" w:type="dxa"/>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rPr>
                    <w:t>厂界下风向3#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exact"/>
                <w:jc w:val="center"/>
              </w:trPr>
              <w:tc>
                <w:tcPr>
                  <w:tcW w:w="1630" w:type="dxa"/>
                  <w:vMerge w:val="restart"/>
                  <w:vAlign w:val="center"/>
                </w:tcPr>
                <w:p>
                  <w:pPr>
                    <w:autoSpaceDE w:val="0"/>
                    <w:autoSpaceDN w:val="0"/>
                    <w:adjustRightInd w:val="0"/>
                    <w:spacing w:line="360" w:lineRule="auto"/>
                    <w:jc w:val="center"/>
                    <w:rPr>
                      <w:rFonts w:hint="default" w:ascii="Times New Roman" w:hAnsi="Times New Roman" w:eastAsia="宋体" w:cs="Times New Roman"/>
                    </w:rPr>
                  </w:pPr>
                  <w:r>
                    <w:rPr>
                      <w:rFonts w:hint="default" w:ascii="Times New Roman" w:hAnsi="Times New Roman" w:cs="Times New Roman"/>
                      <w:szCs w:val="21"/>
                    </w:rPr>
                    <w:t>2018.</w:t>
                  </w:r>
                  <w:r>
                    <w:rPr>
                      <w:rFonts w:hint="default" w:ascii="Times New Roman" w:hAnsi="Times New Roman" w:cs="Times New Roman"/>
                      <w:szCs w:val="21"/>
                      <w:lang w:val="en-US" w:eastAsia="zh-CN"/>
                    </w:rPr>
                    <w:t>1</w:t>
                  </w:r>
                  <w:r>
                    <w:rPr>
                      <w:rFonts w:hint="eastAsia" w:ascii="Times New Roman" w:hAnsi="Times New Roman" w:cs="Times New Roman"/>
                      <w:szCs w:val="21"/>
                      <w:lang w:val="en-US" w:eastAsia="zh-CN"/>
                    </w:rPr>
                    <w:t>1.26</w:t>
                  </w:r>
                </w:p>
              </w:tc>
              <w:tc>
                <w:tcPr>
                  <w:tcW w:w="986" w:type="dxa"/>
                  <w:vAlign w:val="center"/>
                </w:tcPr>
                <w:p>
                  <w:pPr>
                    <w:widowControl/>
                    <w:jc w:val="center"/>
                    <w:rPr>
                      <w:rFonts w:hint="default" w:ascii="Times New Roman" w:hAnsi="Times New Roman" w:eastAsia="宋体" w:cs="Times New Roman"/>
                    </w:rPr>
                  </w:pPr>
                  <w:r>
                    <w:rPr>
                      <w:rFonts w:hint="eastAsia" w:ascii="Times New Roman" w:hAnsi="Times New Roman" w:cs="Times New Roman"/>
                      <w:szCs w:val="21"/>
                      <w:lang w:val="en-US" w:eastAsia="zh-CN"/>
                    </w:rPr>
                    <w:t>08</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27</w:t>
                  </w:r>
                </w:p>
              </w:tc>
              <w:tc>
                <w:tcPr>
                  <w:tcW w:w="1724"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0.93</w:t>
                  </w:r>
                </w:p>
              </w:tc>
              <w:tc>
                <w:tcPr>
                  <w:tcW w:w="1833"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2.86</w:t>
                  </w:r>
                </w:p>
              </w:tc>
              <w:tc>
                <w:tcPr>
                  <w:tcW w:w="1834"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2.13</w:t>
                  </w:r>
                </w:p>
              </w:tc>
              <w:tc>
                <w:tcPr>
                  <w:tcW w:w="1833"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exact"/>
                <w:jc w:val="center"/>
              </w:trPr>
              <w:tc>
                <w:tcPr>
                  <w:tcW w:w="1630" w:type="dxa"/>
                  <w:vMerge w:val="continue"/>
                  <w:vAlign w:val="center"/>
                </w:tcPr>
                <w:p>
                  <w:pPr>
                    <w:adjustRightInd w:val="0"/>
                    <w:snapToGrid w:val="0"/>
                    <w:jc w:val="center"/>
                    <w:rPr>
                      <w:rFonts w:hint="default" w:ascii="Times New Roman" w:hAnsi="Times New Roman" w:eastAsia="宋体" w:cs="Times New Roman"/>
                    </w:rPr>
                  </w:pPr>
                </w:p>
              </w:tc>
              <w:tc>
                <w:tcPr>
                  <w:tcW w:w="986" w:type="dxa"/>
                  <w:vAlign w:val="center"/>
                </w:tcPr>
                <w:p>
                  <w:pPr>
                    <w:widowControl/>
                    <w:jc w:val="center"/>
                    <w:rPr>
                      <w:rFonts w:hint="default" w:ascii="Times New Roman" w:hAnsi="Times New Roman" w:eastAsia="宋体" w:cs="Times New Roman"/>
                    </w:rPr>
                  </w:pPr>
                  <w:r>
                    <w:rPr>
                      <w:rFonts w:hint="default" w:ascii="Times New Roman" w:hAnsi="Times New Roman" w:cs="Times New Roman"/>
                      <w:szCs w:val="21"/>
                      <w:lang w:val="en-US" w:eastAsia="zh-CN"/>
                    </w:rPr>
                    <w:t>10:</w:t>
                  </w:r>
                  <w:r>
                    <w:rPr>
                      <w:rFonts w:hint="eastAsia" w:ascii="Times New Roman" w:hAnsi="Times New Roman" w:cs="Times New Roman"/>
                      <w:szCs w:val="21"/>
                      <w:lang w:val="en-US" w:eastAsia="zh-CN"/>
                    </w:rPr>
                    <w:t>14</w:t>
                  </w:r>
                </w:p>
              </w:tc>
              <w:tc>
                <w:tcPr>
                  <w:tcW w:w="1724"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0.43</w:t>
                  </w:r>
                </w:p>
              </w:tc>
              <w:tc>
                <w:tcPr>
                  <w:tcW w:w="1833"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1.50</w:t>
                  </w:r>
                </w:p>
              </w:tc>
              <w:tc>
                <w:tcPr>
                  <w:tcW w:w="1834"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1.84</w:t>
                  </w:r>
                </w:p>
              </w:tc>
              <w:tc>
                <w:tcPr>
                  <w:tcW w:w="1833"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exact"/>
                <w:jc w:val="center"/>
              </w:trPr>
              <w:tc>
                <w:tcPr>
                  <w:tcW w:w="1630" w:type="dxa"/>
                  <w:vMerge w:val="continue"/>
                  <w:vAlign w:val="center"/>
                </w:tcPr>
                <w:p>
                  <w:pPr>
                    <w:jc w:val="center"/>
                    <w:rPr>
                      <w:rFonts w:hint="default" w:ascii="Times New Roman" w:hAnsi="Times New Roman" w:eastAsia="宋体" w:cs="Times New Roman"/>
                    </w:rPr>
                  </w:pPr>
                </w:p>
              </w:tc>
              <w:tc>
                <w:tcPr>
                  <w:tcW w:w="986" w:type="dxa"/>
                  <w:vAlign w:val="center"/>
                </w:tcPr>
                <w:p>
                  <w:pPr>
                    <w:widowControl/>
                    <w:jc w:val="center"/>
                    <w:rPr>
                      <w:rFonts w:hint="default" w:ascii="Times New Roman" w:hAnsi="Times New Roman" w:eastAsia="宋体" w:cs="Times New Roman"/>
                    </w:rPr>
                  </w:pPr>
                  <w:r>
                    <w:rPr>
                      <w:rFonts w:hint="default" w:ascii="Times New Roman" w:hAnsi="Times New Roman" w:cs="Times New Roman"/>
                      <w:szCs w:val="21"/>
                      <w:lang w:val="en-US" w:eastAsia="zh-CN"/>
                    </w:rPr>
                    <w:t>14:</w:t>
                  </w:r>
                  <w:r>
                    <w:rPr>
                      <w:rFonts w:hint="eastAsia" w:ascii="Times New Roman" w:hAnsi="Times New Roman" w:cs="Times New Roman"/>
                      <w:szCs w:val="21"/>
                      <w:lang w:val="en-US" w:eastAsia="zh-CN"/>
                    </w:rPr>
                    <w:t>57</w:t>
                  </w:r>
                </w:p>
              </w:tc>
              <w:tc>
                <w:tcPr>
                  <w:tcW w:w="1724"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0.91</w:t>
                  </w:r>
                </w:p>
              </w:tc>
              <w:tc>
                <w:tcPr>
                  <w:tcW w:w="1833"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1.76</w:t>
                  </w:r>
                </w:p>
              </w:tc>
              <w:tc>
                <w:tcPr>
                  <w:tcW w:w="1834"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2.12</w:t>
                  </w:r>
                </w:p>
              </w:tc>
              <w:tc>
                <w:tcPr>
                  <w:tcW w:w="1833"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exact"/>
                <w:jc w:val="center"/>
              </w:trPr>
              <w:tc>
                <w:tcPr>
                  <w:tcW w:w="1630" w:type="dxa"/>
                  <w:vMerge w:val="continue"/>
                  <w:vAlign w:val="center"/>
                </w:tcPr>
                <w:p>
                  <w:pPr>
                    <w:jc w:val="center"/>
                    <w:rPr>
                      <w:rFonts w:hint="default" w:ascii="Times New Roman" w:hAnsi="Times New Roman" w:eastAsia="宋体" w:cs="Times New Roman"/>
                    </w:rPr>
                  </w:pPr>
                </w:p>
              </w:tc>
              <w:tc>
                <w:tcPr>
                  <w:tcW w:w="986" w:type="dxa"/>
                  <w:vAlign w:val="center"/>
                </w:tcPr>
                <w:p>
                  <w:pPr>
                    <w:widowControl/>
                    <w:jc w:val="center"/>
                    <w:rPr>
                      <w:rFonts w:hint="default" w:ascii="Times New Roman" w:hAnsi="Times New Roman" w:eastAsia="宋体" w:cs="Times New Roman"/>
                    </w:rPr>
                  </w:pPr>
                  <w:r>
                    <w:rPr>
                      <w:rFonts w:hint="default" w:ascii="Times New Roman" w:hAnsi="Times New Roman" w:cs="Times New Roman"/>
                      <w:szCs w:val="21"/>
                      <w:lang w:val="en-US" w:eastAsia="zh-CN"/>
                    </w:rPr>
                    <w:t>1</w:t>
                  </w:r>
                  <w:r>
                    <w:rPr>
                      <w:rFonts w:hint="eastAsia" w:ascii="Times New Roman" w:hAnsi="Times New Roman" w:cs="Times New Roman"/>
                      <w:szCs w:val="21"/>
                      <w:lang w:val="en-US" w:eastAsia="zh-CN"/>
                    </w:rPr>
                    <w:t>6</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11</w:t>
                  </w:r>
                </w:p>
              </w:tc>
              <w:tc>
                <w:tcPr>
                  <w:tcW w:w="1724"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0.81</w:t>
                  </w:r>
                </w:p>
              </w:tc>
              <w:tc>
                <w:tcPr>
                  <w:tcW w:w="1833"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1.22</w:t>
                  </w:r>
                </w:p>
              </w:tc>
              <w:tc>
                <w:tcPr>
                  <w:tcW w:w="1834"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2.18</w:t>
                  </w:r>
                </w:p>
              </w:tc>
              <w:tc>
                <w:tcPr>
                  <w:tcW w:w="1833"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exact"/>
                <w:jc w:val="center"/>
              </w:trPr>
              <w:tc>
                <w:tcPr>
                  <w:tcW w:w="1630" w:type="dxa"/>
                  <w:vMerge w:val="restart"/>
                  <w:vAlign w:val="center"/>
                </w:tcPr>
                <w:p>
                  <w:pPr>
                    <w:widowControl/>
                    <w:jc w:val="center"/>
                    <w:rPr>
                      <w:rFonts w:hint="default" w:ascii="Times New Roman" w:hAnsi="Times New Roman" w:eastAsia="宋体" w:cs="Times New Roman"/>
                    </w:rPr>
                  </w:pPr>
                  <w:r>
                    <w:rPr>
                      <w:rFonts w:hint="default" w:ascii="Times New Roman" w:hAnsi="Times New Roman" w:cs="Times New Roman"/>
                      <w:szCs w:val="21"/>
                    </w:rPr>
                    <w:t>2018.</w:t>
                  </w:r>
                  <w:r>
                    <w:rPr>
                      <w:rFonts w:hint="default" w:ascii="Times New Roman" w:hAnsi="Times New Roman" w:cs="Times New Roman"/>
                      <w:szCs w:val="21"/>
                      <w:lang w:val="en-US" w:eastAsia="zh-CN"/>
                    </w:rPr>
                    <w:t>1</w:t>
                  </w:r>
                  <w:r>
                    <w:rPr>
                      <w:rFonts w:hint="eastAsia" w:ascii="Times New Roman" w:hAnsi="Times New Roman" w:cs="Times New Roman"/>
                      <w:szCs w:val="21"/>
                      <w:lang w:val="en-US" w:eastAsia="zh-CN"/>
                    </w:rPr>
                    <w:t>1.27</w:t>
                  </w:r>
                </w:p>
              </w:tc>
              <w:tc>
                <w:tcPr>
                  <w:tcW w:w="986" w:type="dxa"/>
                  <w:vAlign w:val="center"/>
                </w:tcPr>
                <w:p>
                  <w:pPr>
                    <w:widowControl/>
                    <w:jc w:val="center"/>
                    <w:rPr>
                      <w:rFonts w:hint="default" w:ascii="Times New Roman" w:hAnsi="Times New Roman" w:eastAsia="宋体" w:cs="Times New Roman"/>
                    </w:rPr>
                  </w:pPr>
                  <w:r>
                    <w:rPr>
                      <w:rFonts w:hint="eastAsia" w:ascii="Times New Roman" w:hAnsi="Times New Roman" w:cs="Times New Roman"/>
                      <w:szCs w:val="21"/>
                      <w:lang w:val="en-US" w:eastAsia="zh-CN"/>
                    </w:rPr>
                    <w:t>08</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40</w:t>
                  </w:r>
                </w:p>
              </w:tc>
              <w:tc>
                <w:tcPr>
                  <w:tcW w:w="1724"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0.44</w:t>
                  </w:r>
                </w:p>
              </w:tc>
              <w:tc>
                <w:tcPr>
                  <w:tcW w:w="1833"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0.73</w:t>
                  </w:r>
                </w:p>
              </w:tc>
              <w:tc>
                <w:tcPr>
                  <w:tcW w:w="1834"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0.65</w:t>
                  </w:r>
                </w:p>
              </w:tc>
              <w:tc>
                <w:tcPr>
                  <w:tcW w:w="1833"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exact"/>
                <w:jc w:val="center"/>
              </w:trPr>
              <w:tc>
                <w:tcPr>
                  <w:tcW w:w="1630" w:type="dxa"/>
                  <w:vMerge w:val="continue"/>
                  <w:vAlign w:val="center"/>
                </w:tcPr>
                <w:p>
                  <w:pPr>
                    <w:adjustRightInd w:val="0"/>
                    <w:snapToGrid w:val="0"/>
                    <w:jc w:val="center"/>
                    <w:rPr>
                      <w:rFonts w:hint="default" w:ascii="Times New Roman" w:hAnsi="Times New Roman" w:eastAsia="宋体" w:cs="Times New Roman"/>
                    </w:rPr>
                  </w:pPr>
                </w:p>
              </w:tc>
              <w:tc>
                <w:tcPr>
                  <w:tcW w:w="986" w:type="dxa"/>
                  <w:vAlign w:val="center"/>
                </w:tcPr>
                <w:p>
                  <w:pPr>
                    <w:widowControl/>
                    <w:jc w:val="center"/>
                    <w:rPr>
                      <w:rFonts w:hint="default" w:ascii="Times New Roman" w:hAnsi="Times New Roman" w:eastAsia="宋体" w:cs="Times New Roman"/>
                    </w:rPr>
                  </w:pPr>
                  <w:r>
                    <w:rPr>
                      <w:rFonts w:hint="default" w:ascii="Times New Roman" w:hAnsi="Times New Roman" w:cs="Times New Roman"/>
                      <w:szCs w:val="21"/>
                      <w:lang w:val="en-US" w:eastAsia="zh-CN"/>
                    </w:rPr>
                    <w:t>10:2</w:t>
                  </w:r>
                  <w:r>
                    <w:rPr>
                      <w:rFonts w:hint="eastAsia" w:ascii="Times New Roman" w:hAnsi="Times New Roman" w:cs="Times New Roman"/>
                      <w:szCs w:val="21"/>
                      <w:lang w:val="en-US" w:eastAsia="zh-CN"/>
                    </w:rPr>
                    <w:t>1</w:t>
                  </w:r>
                </w:p>
              </w:tc>
              <w:tc>
                <w:tcPr>
                  <w:tcW w:w="1724"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0.55</w:t>
                  </w:r>
                </w:p>
              </w:tc>
              <w:tc>
                <w:tcPr>
                  <w:tcW w:w="1833"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0.68</w:t>
                  </w:r>
                </w:p>
              </w:tc>
              <w:tc>
                <w:tcPr>
                  <w:tcW w:w="1834"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0.75</w:t>
                  </w:r>
                </w:p>
              </w:tc>
              <w:tc>
                <w:tcPr>
                  <w:tcW w:w="1833"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exact"/>
                <w:jc w:val="center"/>
              </w:trPr>
              <w:tc>
                <w:tcPr>
                  <w:tcW w:w="1630" w:type="dxa"/>
                  <w:vMerge w:val="continue"/>
                  <w:vAlign w:val="center"/>
                </w:tcPr>
                <w:p>
                  <w:pPr>
                    <w:adjustRightInd w:val="0"/>
                    <w:snapToGrid w:val="0"/>
                    <w:jc w:val="center"/>
                    <w:rPr>
                      <w:rFonts w:hint="default" w:ascii="Times New Roman" w:hAnsi="Times New Roman" w:eastAsia="宋体" w:cs="Times New Roman"/>
                    </w:rPr>
                  </w:pPr>
                </w:p>
              </w:tc>
              <w:tc>
                <w:tcPr>
                  <w:tcW w:w="986" w:type="dxa"/>
                  <w:vAlign w:val="center"/>
                </w:tcPr>
                <w:p>
                  <w:pPr>
                    <w:widowControl/>
                    <w:jc w:val="center"/>
                    <w:rPr>
                      <w:rFonts w:hint="default" w:ascii="Times New Roman" w:hAnsi="Times New Roman" w:eastAsia="宋体" w:cs="Times New Roman"/>
                    </w:rPr>
                  </w:pPr>
                  <w:r>
                    <w:rPr>
                      <w:rFonts w:hint="default" w:ascii="Times New Roman" w:hAnsi="Times New Roman" w:cs="Times New Roman"/>
                      <w:szCs w:val="21"/>
                      <w:lang w:val="en-US" w:eastAsia="zh-CN"/>
                    </w:rPr>
                    <w:t>14:</w:t>
                  </w:r>
                  <w:r>
                    <w:rPr>
                      <w:rFonts w:hint="eastAsia" w:ascii="Times New Roman" w:hAnsi="Times New Roman" w:cs="Times New Roman"/>
                      <w:szCs w:val="21"/>
                      <w:lang w:val="en-US" w:eastAsia="zh-CN"/>
                    </w:rPr>
                    <w:t>17</w:t>
                  </w:r>
                </w:p>
              </w:tc>
              <w:tc>
                <w:tcPr>
                  <w:tcW w:w="1724"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0.39</w:t>
                  </w:r>
                </w:p>
              </w:tc>
              <w:tc>
                <w:tcPr>
                  <w:tcW w:w="1833"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0.89</w:t>
                  </w:r>
                </w:p>
              </w:tc>
              <w:tc>
                <w:tcPr>
                  <w:tcW w:w="1834"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0.56</w:t>
                  </w:r>
                </w:p>
              </w:tc>
              <w:tc>
                <w:tcPr>
                  <w:tcW w:w="1833"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exact"/>
                <w:jc w:val="center"/>
              </w:trPr>
              <w:tc>
                <w:tcPr>
                  <w:tcW w:w="1630" w:type="dxa"/>
                  <w:vMerge w:val="continue"/>
                  <w:vAlign w:val="center"/>
                </w:tcPr>
                <w:p>
                  <w:pPr>
                    <w:adjustRightInd w:val="0"/>
                    <w:snapToGrid w:val="0"/>
                    <w:jc w:val="center"/>
                    <w:rPr>
                      <w:rFonts w:hint="default" w:ascii="Times New Roman" w:hAnsi="Times New Roman" w:eastAsia="宋体" w:cs="Times New Roman"/>
                    </w:rPr>
                  </w:pPr>
                </w:p>
              </w:tc>
              <w:tc>
                <w:tcPr>
                  <w:tcW w:w="986" w:type="dxa"/>
                  <w:vAlign w:val="center"/>
                </w:tcPr>
                <w:p>
                  <w:pPr>
                    <w:widowControl/>
                    <w:jc w:val="center"/>
                    <w:rPr>
                      <w:rFonts w:hint="default" w:ascii="Times New Roman" w:hAnsi="Times New Roman" w:eastAsia="宋体" w:cs="Times New Roman"/>
                    </w:rPr>
                  </w:pPr>
                  <w:r>
                    <w:rPr>
                      <w:rFonts w:hint="default" w:ascii="Times New Roman" w:hAnsi="Times New Roman" w:cs="Times New Roman"/>
                      <w:szCs w:val="21"/>
                      <w:lang w:val="en-US" w:eastAsia="zh-CN"/>
                    </w:rPr>
                    <w:t>15:</w:t>
                  </w:r>
                  <w:r>
                    <w:rPr>
                      <w:rFonts w:hint="eastAsia" w:ascii="Times New Roman" w:hAnsi="Times New Roman" w:cs="Times New Roman"/>
                      <w:szCs w:val="21"/>
                      <w:lang w:val="en-US" w:eastAsia="zh-CN"/>
                    </w:rPr>
                    <w:t>48</w:t>
                  </w:r>
                </w:p>
              </w:tc>
              <w:tc>
                <w:tcPr>
                  <w:tcW w:w="1724"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0.41</w:t>
                  </w:r>
                </w:p>
              </w:tc>
              <w:tc>
                <w:tcPr>
                  <w:tcW w:w="1833"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1.03</w:t>
                  </w:r>
                </w:p>
              </w:tc>
              <w:tc>
                <w:tcPr>
                  <w:tcW w:w="1834"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0.75</w:t>
                  </w:r>
                </w:p>
              </w:tc>
              <w:tc>
                <w:tcPr>
                  <w:tcW w:w="1833" w:type="dxa"/>
                  <w:vAlign w:val="center"/>
                </w:tcPr>
                <w:p>
                  <w:pPr>
                    <w:adjustRightInd w:val="0"/>
                    <w:snapToGrid w:val="0"/>
                    <w:jc w:val="center"/>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0.73</w:t>
                  </w:r>
                </w:p>
              </w:tc>
            </w:tr>
          </w:tbl>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rPr>
              <w:t>监测结果表明</w:t>
            </w:r>
            <w:r>
              <w:rPr>
                <w:rFonts w:hint="default" w:ascii="Times New Roman" w:hAnsi="Times New Roman" w:eastAsia="宋体" w:cs="Times New Roman"/>
                <w:sz w:val="24"/>
                <w:szCs w:val="24"/>
              </w:rPr>
              <w:t>：验收监测期间，无组织废气颗粒物厂界最大排放浓度为0.3</w:t>
            </w:r>
            <w:r>
              <w:rPr>
                <w:rFonts w:hint="eastAsia" w:ascii="Times New Roman" w:hAnsi="Times New Roman" w:eastAsia="宋体" w:cs="Times New Roman"/>
                <w:sz w:val="24"/>
                <w:szCs w:val="24"/>
                <w:lang w:val="en-US" w:eastAsia="zh-CN"/>
              </w:rPr>
              <w:t>72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，满足《大气污染物综合排放标准》（GB16297-1996）表2中的无组织排放标准要求（颗粒物1.0 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无组织废气非甲烷总烃最</w:t>
            </w:r>
            <w:r>
              <w:rPr>
                <w:rFonts w:hint="default" w:ascii="Times New Roman" w:hAnsi="Times New Roman" w:eastAsia="宋体" w:cs="Times New Roman"/>
                <w:sz w:val="24"/>
                <w:szCs w:val="24"/>
              </w:rPr>
              <w:t>大排放浓度为</w:t>
            </w:r>
            <w:r>
              <w:rPr>
                <w:rFonts w:hint="eastAsia" w:ascii="Times New Roman" w:hAnsi="Times New Roman" w:eastAsia="宋体" w:cs="Times New Roman"/>
                <w:sz w:val="24"/>
                <w:szCs w:val="24"/>
                <w:lang w:val="en-US" w:eastAsia="zh-CN"/>
              </w:rPr>
              <w:t>2.18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kern w:val="0"/>
                <w:sz w:val="24"/>
                <w:szCs w:val="24"/>
                <w:lang w:val="en-US" w:eastAsia="zh-CN"/>
              </w:rPr>
              <w:t>，满足《大气污染物综合排放标准》（GB16297-1996）表2中的要求（非甲烷总烃4.0mg/m</w:t>
            </w:r>
            <w:r>
              <w:rPr>
                <w:rFonts w:hint="eastAsia" w:ascii="Times New Roman" w:hAnsi="Times New Roman" w:eastAsia="宋体" w:cs="Times New Roman"/>
                <w:kern w:val="0"/>
                <w:sz w:val="24"/>
                <w:szCs w:val="24"/>
                <w:vertAlign w:val="superscript"/>
                <w:lang w:val="en-US" w:eastAsia="zh-CN"/>
              </w:rPr>
              <w:t>3</w:t>
            </w:r>
            <w:r>
              <w:rPr>
                <w:rFonts w:hint="eastAsia" w:ascii="Times New Roman" w:hAnsi="Times New Roman" w:eastAsia="宋体" w:cs="Times New Roman"/>
                <w:kern w:val="0"/>
                <w:sz w:val="24"/>
                <w:szCs w:val="24"/>
                <w:lang w:val="en-US" w:eastAsia="zh-CN"/>
              </w:rPr>
              <w:t>）。</w:t>
            </w:r>
          </w:p>
          <w:p>
            <w:pPr>
              <w:pStyle w:val="13"/>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）厂界噪声</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厂界噪声监测结果见表7-</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cs="Times New Roman"/>
              </w:rPr>
            </w:pPr>
            <w:r>
              <w:rPr>
                <w:rFonts w:hint="default" w:ascii="Times New Roman" w:hAnsi="Times New Roman" w:eastAsia="宋体" w:cs="Times New Roman"/>
                <w:b/>
                <w:bCs/>
              </w:rPr>
              <w:t>表7-</w:t>
            </w:r>
            <w:r>
              <w:rPr>
                <w:rFonts w:hint="default" w:ascii="Times New Roman" w:hAnsi="Times New Roman" w:eastAsia="宋体" w:cs="Times New Roman"/>
                <w:b/>
                <w:bCs/>
                <w:lang w:val="en-US" w:eastAsia="zh-CN"/>
              </w:rPr>
              <w:t>7</w:t>
            </w:r>
            <w:r>
              <w:rPr>
                <w:rFonts w:hint="default" w:ascii="Times New Roman" w:hAnsi="Times New Roman" w:eastAsia="宋体" w:cs="Times New Roman"/>
                <w:b/>
                <w:bCs/>
              </w:rPr>
              <w:t xml:space="preserve"> 厂界噪声监测结果</w:t>
            </w:r>
          </w:p>
          <w:tbl>
            <w:tblPr>
              <w:tblStyle w:val="9"/>
              <w:tblW w:w="97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293"/>
              <w:gridCol w:w="1607"/>
              <w:gridCol w:w="1896"/>
              <w:gridCol w:w="1896"/>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164" w:type="dxa"/>
                  <w:vAlign w:val="center"/>
                </w:tcPr>
                <w:p>
                  <w:pPr>
                    <w:pStyle w:val="14"/>
                  </w:pPr>
                  <w:r>
                    <w:t>时间</w:t>
                  </w:r>
                </w:p>
              </w:tc>
              <w:tc>
                <w:tcPr>
                  <w:tcW w:w="1293" w:type="dxa"/>
                  <w:vAlign w:val="center"/>
                </w:tcPr>
                <w:p>
                  <w:pPr>
                    <w:pStyle w:val="14"/>
                  </w:pPr>
                  <w:r>
                    <w:t>编号</w:t>
                  </w:r>
                </w:p>
              </w:tc>
              <w:tc>
                <w:tcPr>
                  <w:tcW w:w="1607" w:type="dxa"/>
                  <w:vAlign w:val="center"/>
                </w:tcPr>
                <w:p>
                  <w:pPr>
                    <w:pStyle w:val="14"/>
                  </w:pPr>
                  <w:r>
                    <w:t>监测点位</w:t>
                  </w:r>
                </w:p>
              </w:tc>
              <w:tc>
                <w:tcPr>
                  <w:tcW w:w="1896" w:type="dxa"/>
                  <w:vAlign w:val="center"/>
                </w:tcPr>
                <w:p>
                  <w:pPr>
                    <w:pStyle w:val="14"/>
                  </w:pPr>
                  <w:r>
                    <w:t>主要声源</w:t>
                  </w:r>
                </w:p>
              </w:tc>
              <w:tc>
                <w:tcPr>
                  <w:tcW w:w="1896" w:type="dxa"/>
                  <w:vAlign w:val="center"/>
                </w:tcPr>
                <w:p>
                  <w:pPr>
                    <w:pStyle w:val="14"/>
                  </w:pPr>
                  <w:r>
                    <w:t>测量时间</w:t>
                  </w:r>
                </w:p>
              </w:tc>
              <w:tc>
                <w:tcPr>
                  <w:tcW w:w="1896" w:type="dxa"/>
                  <w:vAlign w:val="center"/>
                </w:tcPr>
                <w:p>
                  <w:pPr>
                    <w:pStyle w:val="14"/>
                  </w:pPr>
                  <w:r>
                    <w:t>昼间（LAeq）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64" w:type="dxa"/>
                  <w:vMerge w:val="restart"/>
                  <w:vAlign w:val="center"/>
                </w:tcPr>
                <w:p>
                  <w:pPr>
                    <w:autoSpaceDE w:val="0"/>
                    <w:autoSpaceDN w:val="0"/>
                    <w:adjustRightInd w:val="0"/>
                    <w:spacing w:line="360" w:lineRule="auto"/>
                    <w:jc w:val="center"/>
                    <w:rPr>
                      <w:rFonts w:hint="default" w:ascii="Times New Roman" w:hAnsi="Times New Roman" w:cs="Times New Roman"/>
                    </w:rPr>
                  </w:pPr>
                  <w:r>
                    <w:rPr>
                      <w:rFonts w:hint="default" w:ascii="Times New Roman" w:hAnsi="Times New Roman" w:cs="Times New Roman"/>
                      <w:szCs w:val="21"/>
                    </w:rPr>
                    <w:t>2018.</w:t>
                  </w:r>
                  <w:r>
                    <w:rPr>
                      <w:rFonts w:hint="default" w:ascii="Times New Roman" w:hAnsi="Times New Roman" w:cs="Times New Roman"/>
                      <w:szCs w:val="21"/>
                      <w:lang w:val="en-US" w:eastAsia="zh-CN"/>
                    </w:rPr>
                    <w:t>1</w:t>
                  </w:r>
                  <w:r>
                    <w:rPr>
                      <w:rFonts w:hint="eastAsia" w:ascii="Times New Roman" w:hAnsi="Times New Roman" w:cs="Times New Roman"/>
                      <w:szCs w:val="21"/>
                      <w:lang w:val="en-US" w:eastAsia="zh-CN"/>
                    </w:rPr>
                    <w:t>1.26</w:t>
                  </w:r>
                </w:p>
              </w:tc>
              <w:tc>
                <w:tcPr>
                  <w:tcW w:w="1293" w:type="dxa"/>
                  <w:vAlign w:val="center"/>
                </w:tcPr>
                <w:p>
                  <w:pPr>
                    <w:pStyle w:val="14"/>
                    <w:rPr>
                      <w:rFonts w:hint="default" w:ascii="Times New Roman" w:hAnsi="Times New Roman" w:cs="Times New Roman"/>
                    </w:rPr>
                  </w:pPr>
                  <w:r>
                    <w:rPr>
                      <w:rFonts w:hint="default" w:ascii="Times New Roman" w:hAnsi="Times New Roman" w:cs="Times New Roman"/>
                    </w:rPr>
                    <w:t>1#</w:t>
                  </w:r>
                </w:p>
              </w:tc>
              <w:tc>
                <w:tcPr>
                  <w:tcW w:w="1607" w:type="dxa"/>
                  <w:vAlign w:val="center"/>
                </w:tcPr>
                <w:p>
                  <w:pPr>
                    <w:pStyle w:val="14"/>
                    <w:rPr>
                      <w:rFonts w:hint="default" w:ascii="Times New Roman" w:hAnsi="Times New Roman" w:cs="Times New Roman"/>
                    </w:rPr>
                  </w:pPr>
                  <w:r>
                    <w:rPr>
                      <w:rFonts w:hint="default" w:ascii="Times New Roman" w:hAnsi="Times New Roman" w:cs="Times New Roman"/>
                    </w:rPr>
                    <w:t>东厂界</w:t>
                  </w:r>
                </w:p>
              </w:tc>
              <w:tc>
                <w:tcPr>
                  <w:tcW w:w="1896" w:type="dxa"/>
                  <w:vAlign w:val="center"/>
                </w:tcPr>
                <w:p>
                  <w:pPr>
                    <w:pStyle w:val="14"/>
                    <w:rPr>
                      <w:rFonts w:hint="default" w:ascii="Times New Roman" w:hAnsi="Times New Roman" w:cs="Times New Roman"/>
                    </w:rPr>
                  </w:pPr>
                  <w:r>
                    <w:rPr>
                      <w:rFonts w:hint="eastAsia" w:cs="Times New Roman"/>
                      <w:lang w:eastAsia="zh-CN"/>
                    </w:rPr>
                    <w:t>生产</w:t>
                  </w:r>
                  <w:r>
                    <w:rPr>
                      <w:rFonts w:hint="default" w:ascii="Times New Roman" w:hAnsi="Times New Roman" w:cs="Times New Roman"/>
                    </w:rPr>
                    <w:t>噪声</w:t>
                  </w:r>
                </w:p>
              </w:tc>
              <w:tc>
                <w:tcPr>
                  <w:tcW w:w="1896" w:type="dxa"/>
                  <w:vAlign w:val="center"/>
                </w:tcPr>
                <w:p>
                  <w:pPr>
                    <w:pStyle w:val="14"/>
                    <w:rPr>
                      <w:rFonts w:hint="eastAsia" w:ascii="Times New Roman" w:hAnsi="Times New Roman" w:eastAsia="宋体" w:cs="Times New Roman"/>
                      <w:lang w:val="en-US" w:eastAsia="zh-CN"/>
                    </w:rPr>
                  </w:pPr>
                  <w:r>
                    <w:rPr>
                      <w:rFonts w:hint="eastAsia" w:ascii="Times New Roman" w:hAnsi="Times New Roman" w:cs="Times New Roman"/>
                      <w:lang w:val="en-US" w:eastAsia="zh-CN"/>
                    </w:rPr>
                    <w:t>0</w:t>
                  </w:r>
                  <w:r>
                    <w:rPr>
                      <w:rFonts w:hint="eastAsia" w:cs="Times New Roman"/>
                      <w:lang w:val="en-US" w:eastAsia="zh-CN"/>
                    </w:rPr>
                    <w:t>8</w:t>
                  </w:r>
                  <w:r>
                    <w:rPr>
                      <w:rFonts w:hint="default" w:ascii="Times New Roman" w:hAnsi="Times New Roman" w:cs="Times New Roman"/>
                    </w:rPr>
                    <w:t>:3</w:t>
                  </w:r>
                  <w:r>
                    <w:rPr>
                      <w:rFonts w:hint="eastAsia" w:cs="Times New Roman"/>
                      <w:lang w:val="en-US" w:eastAsia="zh-CN"/>
                    </w:rPr>
                    <w:t>1</w:t>
                  </w:r>
                  <w:r>
                    <w:rPr>
                      <w:rFonts w:hint="default" w:ascii="Times New Roman" w:hAnsi="Times New Roman" w:cs="Times New Roman"/>
                    </w:rPr>
                    <w:t>-</w:t>
                  </w:r>
                  <w:r>
                    <w:rPr>
                      <w:rFonts w:hint="eastAsia" w:ascii="Times New Roman" w:hAnsi="Times New Roman" w:cs="Times New Roman"/>
                      <w:lang w:val="en-US" w:eastAsia="zh-CN"/>
                    </w:rPr>
                    <w:t>0</w:t>
                  </w:r>
                  <w:r>
                    <w:rPr>
                      <w:rFonts w:hint="eastAsia" w:cs="Times New Roman"/>
                      <w:lang w:val="en-US" w:eastAsia="zh-CN"/>
                    </w:rPr>
                    <w:t>8</w:t>
                  </w:r>
                  <w:r>
                    <w:rPr>
                      <w:rFonts w:hint="default" w:ascii="Times New Roman" w:hAnsi="Times New Roman" w:cs="Times New Roman"/>
                    </w:rPr>
                    <w:t>:4</w:t>
                  </w:r>
                  <w:r>
                    <w:rPr>
                      <w:rFonts w:hint="eastAsia" w:cs="Times New Roman"/>
                      <w:lang w:val="en-US" w:eastAsia="zh-CN"/>
                    </w:rPr>
                    <w:t>1</w:t>
                  </w:r>
                </w:p>
              </w:tc>
              <w:tc>
                <w:tcPr>
                  <w:tcW w:w="1896" w:type="dxa"/>
                  <w:vAlign w:val="center"/>
                </w:tcPr>
                <w:p>
                  <w:pPr>
                    <w:pStyle w:val="14"/>
                    <w:rPr>
                      <w:rFonts w:hint="eastAsia" w:ascii="Times New Roman" w:hAnsi="Times New Roman" w:eastAsia="宋体" w:cs="Times New Roman"/>
                      <w:lang w:val="en-US" w:eastAsia="zh-CN"/>
                    </w:rPr>
                  </w:pPr>
                  <w:r>
                    <w:rPr>
                      <w:rFonts w:hint="eastAsia" w:cs="Times New Roman"/>
                      <w:lang w:val="en-US" w:eastAsia="zh-CN"/>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64" w:type="dxa"/>
                  <w:vMerge w:val="continue"/>
                  <w:vAlign w:val="center"/>
                </w:tcPr>
                <w:p>
                  <w:pPr>
                    <w:pStyle w:val="14"/>
                    <w:rPr>
                      <w:rFonts w:hint="default" w:ascii="Times New Roman" w:hAnsi="Times New Roman" w:cs="Times New Roman"/>
                    </w:rPr>
                  </w:pPr>
                </w:p>
              </w:tc>
              <w:tc>
                <w:tcPr>
                  <w:tcW w:w="1293" w:type="dxa"/>
                  <w:vAlign w:val="center"/>
                </w:tcPr>
                <w:p>
                  <w:pPr>
                    <w:pStyle w:val="14"/>
                    <w:rPr>
                      <w:rFonts w:hint="default" w:ascii="Times New Roman" w:hAnsi="Times New Roman" w:cs="Times New Roman"/>
                    </w:rPr>
                  </w:pPr>
                  <w:r>
                    <w:rPr>
                      <w:rFonts w:hint="default" w:ascii="Times New Roman" w:hAnsi="Times New Roman" w:cs="Times New Roman"/>
                    </w:rPr>
                    <w:t>2#</w:t>
                  </w:r>
                </w:p>
              </w:tc>
              <w:tc>
                <w:tcPr>
                  <w:tcW w:w="1607" w:type="dxa"/>
                  <w:vAlign w:val="center"/>
                </w:tcPr>
                <w:p>
                  <w:pPr>
                    <w:pStyle w:val="14"/>
                    <w:rPr>
                      <w:rFonts w:hint="default" w:ascii="Times New Roman" w:hAnsi="Times New Roman" w:cs="Times New Roman"/>
                    </w:rPr>
                  </w:pPr>
                  <w:r>
                    <w:rPr>
                      <w:rFonts w:hint="default" w:ascii="Times New Roman" w:hAnsi="Times New Roman" w:cs="Times New Roman"/>
                    </w:rPr>
                    <w:t>南厂界</w:t>
                  </w:r>
                </w:p>
              </w:tc>
              <w:tc>
                <w:tcPr>
                  <w:tcW w:w="1896" w:type="dxa"/>
                  <w:vAlign w:val="center"/>
                </w:tcPr>
                <w:p>
                  <w:pPr>
                    <w:jc w:val="center"/>
                    <w:rPr>
                      <w:rFonts w:hint="default" w:ascii="Times New Roman" w:hAnsi="Times New Roman" w:cs="Times New Roman"/>
                    </w:rPr>
                  </w:pPr>
                  <w:r>
                    <w:rPr>
                      <w:rFonts w:hint="eastAsia" w:cs="Times New Roman"/>
                      <w:lang w:eastAsia="zh-CN"/>
                    </w:rPr>
                    <w:t>生产</w:t>
                  </w:r>
                  <w:r>
                    <w:rPr>
                      <w:rFonts w:hint="default" w:ascii="Times New Roman" w:hAnsi="Times New Roman" w:cs="Times New Roman"/>
                    </w:rPr>
                    <w:t>噪声</w:t>
                  </w:r>
                </w:p>
              </w:tc>
              <w:tc>
                <w:tcPr>
                  <w:tcW w:w="1896" w:type="dxa"/>
                  <w:vAlign w:val="center"/>
                </w:tcPr>
                <w:p>
                  <w:pPr>
                    <w:pStyle w:val="14"/>
                    <w:rPr>
                      <w:rFonts w:hint="eastAsia" w:ascii="Times New Roman" w:hAnsi="Times New Roman" w:eastAsia="宋体" w:cs="Times New Roman"/>
                      <w:lang w:val="en-US" w:eastAsia="zh-CN"/>
                    </w:rPr>
                  </w:pPr>
                  <w:r>
                    <w:rPr>
                      <w:rFonts w:hint="eastAsia" w:cs="Times New Roman"/>
                      <w:lang w:val="en-US" w:eastAsia="zh-CN"/>
                    </w:rPr>
                    <w:t>10</w:t>
                  </w:r>
                  <w:r>
                    <w:rPr>
                      <w:rFonts w:hint="default" w:ascii="Times New Roman" w:hAnsi="Times New Roman" w:cs="Times New Roman"/>
                    </w:rPr>
                    <w:t>:</w:t>
                  </w:r>
                  <w:r>
                    <w:rPr>
                      <w:rFonts w:hint="eastAsia" w:cs="Times New Roman"/>
                      <w:lang w:val="en-US" w:eastAsia="zh-CN"/>
                    </w:rPr>
                    <w:t>40</w:t>
                  </w:r>
                  <w:r>
                    <w:rPr>
                      <w:rFonts w:hint="default" w:ascii="Times New Roman" w:hAnsi="Times New Roman" w:cs="Times New Roman"/>
                    </w:rPr>
                    <w:t>-10:</w:t>
                  </w:r>
                  <w:r>
                    <w:rPr>
                      <w:rFonts w:hint="eastAsia" w:cs="Times New Roman"/>
                      <w:lang w:val="en-US" w:eastAsia="zh-CN"/>
                    </w:rPr>
                    <w:t>50</w:t>
                  </w:r>
                </w:p>
              </w:tc>
              <w:tc>
                <w:tcPr>
                  <w:tcW w:w="1896" w:type="dxa"/>
                  <w:vAlign w:val="center"/>
                </w:tcPr>
                <w:p>
                  <w:pPr>
                    <w:pStyle w:val="14"/>
                    <w:rPr>
                      <w:rFonts w:hint="eastAsia" w:ascii="Times New Roman" w:hAnsi="Times New Roman" w:eastAsia="宋体" w:cs="Times New Roman"/>
                      <w:lang w:val="en-US" w:eastAsia="zh-CN"/>
                    </w:rPr>
                  </w:pPr>
                  <w:r>
                    <w:rPr>
                      <w:rFonts w:hint="eastAsia" w:cs="Times New Roman"/>
                      <w:lang w:val="en-US" w:eastAsia="zh-CN"/>
                    </w:rPr>
                    <w:t>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64" w:type="dxa"/>
                  <w:vMerge w:val="continue"/>
                  <w:vAlign w:val="center"/>
                </w:tcPr>
                <w:p>
                  <w:pPr>
                    <w:pStyle w:val="14"/>
                    <w:rPr>
                      <w:rFonts w:hint="default" w:ascii="Times New Roman" w:hAnsi="Times New Roman" w:cs="Times New Roman"/>
                    </w:rPr>
                  </w:pPr>
                </w:p>
              </w:tc>
              <w:tc>
                <w:tcPr>
                  <w:tcW w:w="1293" w:type="dxa"/>
                  <w:vAlign w:val="center"/>
                </w:tcPr>
                <w:p>
                  <w:pPr>
                    <w:pStyle w:val="14"/>
                    <w:rPr>
                      <w:rFonts w:hint="default" w:ascii="Times New Roman" w:hAnsi="Times New Roman" w:cs="Times New Roman"/>
                    </w:rPr>
                  </w:pPr>
                  <w:r>
                    <w:rPr>
                      <w:rFonts w:hint="default" w:ascii="Times New Roman" w:hAnsi="Times New Roman" w:cs="Times New Roman"/>
                    </w:rPr>
                    <w:t>3#</w:t>
                  </w:r>
                </w:p>
              </w:tc>
              <w:tc>
                <w:tcPr>
                  <w:tcW w:w="1607" w:type="dxa"/>
                  <w:vAlign w:val="center"/>
                </w:tcPr>
                <w:p>
                  <w:pPr>
                    <w:pStyle w:val="14"/>
                    <w:rPr>
                      <w:rFonts w:hint="default" w:ascii="Times New Roman" w:hAnsi="Times New Roman" w:cs="Times New Roman"/>
                    </w:rPr>
                  </w:pPr>
                  <w:r>
                    <w:rPr>
                      <w:rFonts w:hint="default" w:ascii="Times New Roman" w:hAnsi="Times New Roman" w:cs="Times New Roman"/>
                    </w:rPr>
                    <w:t>西厂界</w:t>
                  </w:r>
                </w:p>
              </w:tc>
              <w:tc>
                <w:tcPr>
                  <w:tcW w:w="1896" w:type="dxa"/>
                  <w:vAlign w:val="center"/>
                </w:tcPr>
                <w:p>
                  <w:pPr>
                    <w:jc w:val="center"/>
                    <w:rPr>
                      <w:rFonts w:hint="default" w:ascii="Times New Roman" w:hAnsi="Times New Roman" w:cs="Times New Roman"/>
                    </w:rPr>
                  </w:pPr>
                  <w:r>
                    <w:rPr>
                      <w:rFonts w:hint="eastAsia" w:cs="Times New Roman"/>
                      <w:lang w:eastAsia="zh-CN"/>
                    </w:rPr>
                    <w:t>生产</w:t>
                  </w:r>
                  <w:r>
                    <w:rPr>
                      <w:rFonts w:hint="default" w:ascii="Times New Roman" w:hAnsi="Times New Roman" w:cs="Times New Roman"/>
                    </w:rPr>
                    <w:t>噪声</w:t>
                  </w:r>
                </w:p>
              </w:tc>
              <w:tc>
                <w:tcPr>
                  <w:tcW w:w="1896" w:type="dxa"/>
                  <w:vAlign w:val="center"/>
                </w:tcPr>
                <w:p>
                  <w:pPr>
                    <w:pStyle w:val="14"/>
                    <w:rPr>
                      <w:rFonts w:hint="eastAsia" w:ascii="Times New Roman" w:hAnsi="Times New Roman" w:eastAsia="宋体" w:cs="Times New Roman"/>
                      <w:lang w:val="en-US" w:eastAsia="zh-CN"/>
                    </w:rPr>
                  </w:pPr>
                  <w:r>
                    <w:rPr>
                      <w:rFonts w:hint="default" w:ascii="Times New Roman" w:hAnsi="Times New Roman" w:cs="Times New Roman"/>
                    </w:rPr>
                    <w:t>1</w:t>
                  </w:r>
                  <w:r>
                    <w:rPr>
                      <w:rFonts w:hint="eastAsia" w:cs="Times New Roman"/>
                      <w:lang w:val="en-US" w:eastAsia="zh-CN"/>
                    </w:rPr>
                    <w:t>4</w:t>
                  </w:r>
                  <w:r>
                    <w:rPr>
                      <w:rFonts w:hint="default" w:ascii="Times New Roman" w:hAnsi="Times New Roman" w:cs="Times New Roman"/>
                    </w:rPr>
                    <w:t>:</w:t>
                  </w:r>
                  <w:r>
                    <w:rPr>
                      <w:rFonts w:hint="eastAsia" w:cs="Times New Roman"/>
                      <w:lang w:val="en-US" w:eastAsia="zh-CN"/>
                    </w:rPr>
                    <w:t>25</w:t>
                  </w:r>
                  <w:r>
                    <w:rPr>
                      <w:rFonts w:hint="default" w:ascii="Times New Roman" w:hAnsi="Times New Roman" w:cs="Times New Roman"/>
                    </w:rPr>
                    <w:t>-1</w:t>
                  </w:r>
                  <w:r>
                    <w:rPr>
                      <w:rFonts w:hint="eastAsia" w:cs="Times New Roman"/>
                      <w:lang w:val="en-US" w:eastAsia="zh-CN"/>
                    </w:rPr>
                    <w:t>4</w:t>
                  </w:r>
                  <w:r>
                    <w:rPr>
                      <w:rFonts w:hint="default" w:ascii="Times New Roman" w:hAnsi="Times New Roman" w:cs="Times New Roman"/>
                    </w:rPr>
                    <w:t>:</w:t>
                  </w:r>
                  <w:r>
                    <w:rPr>
                      <w:rFonts w:hint="eastAsia" w:cs="Times New Roman"/>
                      <w:lang w:val="en-US" w:eastAsia="zh-CN"/>
                    </w:rPr>
                    <w:t>35</w:t>
                  </w:r>
                </w:p>
              </w:tc>
              <w:tc>
                <w:tcPr>
                  <w:tcW w:w="1896" w:type="dxa"/>
                  <w:vAlign w:val="center"/>
                </w:tcPr>
                <w:p>
                  <w:pPr>
                    <w:pStyle w:val="14"/>
                    <w:rPr>
                      <w:rFonts w:hint="eastAsia" w:ascii="Times New Roman" w:hAnsi="Times New Roman" w:eastAsia="宋体" w:cs="Times New Roman"/>
                      <w:lang w:val="en-US" w:eastAsia="zh-CN"/>
                    </w:rPr>
                  </w:pPr>
                  <w:r>
                    <w:rPr>
                      <w:rFonts w:hint="eastAsia" w:cs="Times New Roman"/>
                      <w:lang w:val="en-US" w:eastAsia="zh-CN"/>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64" w:type="dxa"/>
                  <w:vMerge w:val="continue"/>
                  <w:vAlign w:val="center"/>
                </w:tcPr>
                <w:p>
                  <w:pPr>
                    <w:pStyle w:val="14"/>
                    <w:rPr>
                      <w:rFonts w:hint="default" w:ascii="Times New Roman" w:hAnsi="Times New Roman" w:cs="Times New Roman"/>
                    </w:rPr>
                  </w:pPr>
                </w:p>
              </w:tc>
              <w:tc>
                <w:tcPr>
                  <w:tcW w:w="1293" w:type="dxa"/>
                  <w:vAlign w:val="center"/>
                </w:tcPr>
                <w:p>
                  <w:pPr>
                    <w:pStyle w:val="14"/>
                    <w:rPr>
                      <w:rFonts w:hint="default" w:ascii="Times New Roman" w:hAnsi="Times New Roman" w:cs="Times New Roman"/>
                    </w:rPr>
                  </w:pPr>
                  <w:r>
                    <w:rPr>
                      <w:rFonts w:hint="default" w:ascii="Times New Roman" w:hAnsi="Times New Roman" w:cs="Times New Roman"/>
                    </w:rPr>
                    <w:t>4#</w:t>
                  </w:r>
                </w:p>
              </w:tc>
              <w:tc>
                <w:tcPr>
                  <w:tcW w:w="1607" w:type="dxa"/>
                  <w:vAlign w:val="center"/>
                </w:tcPr>
                <w:p>
                  <w:pPr>
                    <w:pStyle w:val="14"/>
                    <w:rPr>
                      <w:rFonts w:hint="default" w:ascii="Times New Roman" w:hAnsi="Times New Roman" w:cs="Times New Roman"/>
                    </w:rPr>
                  </w:pPr>
                  <w:r>
                    <w:rPr>
                      <w:rFonts w:hint="default" w:ascii="Times New Roman" w:hAnsi="Times New Roman" w:cs="Times New Roman"/>
                    </w:rPr>
                    <w:t>北厂界</w:t>
                  </w:r>
                </w:p>
              </w:tc>
              <w:tc>
                <w:tcPr>
                  <w:tcW w:w="1896" w:type="dxa"/>
                  <w:vAlign w:val="center"/>
                </w:tcPr>
                <w:p>
                  <w:pPr>
                    <w:jc w:val="center"/>
                    <w:rPr>
                      <w:rFonts w:hint="default" w:ascii="Times New Roman" w:hAnsi="Times New Roman" w:cs="Times New Roman"/>
                    </w:rPr>
                  </w:pPr>
                  <w:r>
                    <w:rPr>
                      <w:rFonts w:hint="eastAsia" w:cs="Times New Roman"/>
                      <w:lang w:eastAsia="zh-CN"/>
                    </w:rPr>
                    <w:t>生产</w:t>
                  </w:r>
                  <w:r>
                    <w:rPr>
                      <w:rFonts w:hint="default" w:ascii="Times New Roman" w:hAnsi="Times New Roman" w:cs="Times New Roman"/>
                    </w:rPr>
                    <w:t>噪声</w:t>
                  </w:r>
                </w:p>
              </w:tc>
              <w:tc>
                <w:tcPr>
                  <w:tcW w:w="1896" w:type="dxa"/>
                  <w:vAlign w:val="center"/>
                </w:tcPr>
                <w:p>
                  <w:pPr>
                    <w:pStyle w:val="14"/>
                    <w:rPr>
                      <w:rFonts w:hint="eastAsia" w:ascii="Times New Roman" w:hAnsi="Times New Roman" w:eastAsia="宋体" w:cs="Times New Roman"/>
                      <w:lang w:val="en-US" w:eastAsia="zh-CN"/>
                    </w:rPr>
                  </w:pPr>
                  <w:r>
                    <w:rPr>
                      <w:rFonts w:hint="default" w:ascii="Times New Roman" w:hAnsi="Times New Roman" w:cs="Times New Roman"/>
                    </w:rPr>
                    <w:t>1</w:t>
                  </w:r>
                  <w:r>
                    <w:rPr>
                      <w:rFonts w:hint="eastAsia" w:cs="Times New Roman"/>
                      <w:lang w:val="en-US" w:eastAsia="zh-CN"/>
                    </w:rPr>
                    <w:t>5</w:t>
                  </w:r>
                  <w:r>
                    <w:rPr>
                      <w:rFonts w:hint="default" w:ascii="Times New Roman" w:hAnsi="Times New Roman" w:cs="Times New Roman"/>
                    </w:rPr>
                    <w:t>:</w:t>
                  </w:r>
                  <w:r>
                    <w:rPr>
                      <w:rFonts w:hint="eastAsia" w:cs="Times New Roman"/>
                      <w:lang w:val="en-US" w:eastAsia="zh-CN"/>
                    </w:rPr>
                    <w:t>31</w:t>
                  </w:r>
                  <w:r>
                    <w:rPr>
                      <w:rFonts w:hint="default" w:ascii="Times New Roman" w:hAnsi="Times New Roman" w:cs="Times New Roman"/>
                    </w:rPr>
                    <w:t>-1</w:t>
                  </w:r>
                  <w:r>
                    <w:rPr>
                      <w:rFonts w:hint="eastAsia" w:cs="Times New Roman"/>
                      <w:lang w:val="en-US" w:eastAsia="zh-CN"/>
                    </w:rPr>
                    <w:t>5</w:t>
                  </w:r>
                  <w:r>
                    <w:rPr>
                      <w:rFonts w:hint="default" w:ascii="Times New Roman" w:hAnsi="Times New Roman" w:cs="Times New Roman"/>
                    </w:rPr>
                    <w:t>:</w:t>
                  </w:r>
                  <w:r>
                    <w:rPr>
                      <w:rFonts w:hint="eastAsia" w:cs="Times New Roman"/>
                      <w:lang w:val="en-US" w:eastAsia="zh-CN"/>
                    </w:rPr>
                    <w:t>41</w:t>
                  </w:r>
                </w:p>
              </w:tc>
              <w:tc>
                <w:tcPr>
                  <w:tcW w:w="1896" w:type="dxa"/>
                  <w:vAlign w:val="center"/>
                </w:tcPr>
                <w:p>
                  <w:pPr>
                    <w:pStyle w:val="14"/>
                    <w:rPr>
                      <w:rFonts w:hint="eastAsia" w:ascii="Times New Roman" w:hAnsi="Times New Roman" w:eastAsia="宋体" w:cs="Times New Roman"/>
                      <w:lang w:val="en-US" w:eastAsia="zh-CN"/>
                    </w:rPr>
                  </w:pPr>
                  <w:r>
                    <w:rPr>
                      <w:rFonts w:hint="eastAsia" w:cs="Times New Roman"/>
                      <w:lang w:val="en-US" w:eastAsia="zh-CN"/>
                    </w:rPr>
                    <w:t>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64" w:type="dxa"/>
                  <w:vMerge w:val="restart"/>
                  <w:vAlign w:val="center"/>
                </w:tcPr>
                <w:p>
                  <w:pPr>
                    <w:widowControl/>
                    <w:jc w:val="center"/>
                    <w:rPr>
                      <w:rFonts w:hint="default" w:ascii="Times New Roman" w:hAnsi="Times New Roman" w:cs="Times New Roman"/>
                    </w:rPr>
                  </w:pPr>
                  <w:r>
                    <w:rPr>
                      <w:rFonts w:hint="default" w:ascii="Times New Roman" w:hAnsi="Times New Roman" w:cs="Times New Roman"/>
                      <w:szCs w:val="21"/>
                    </w:rPr>
                    <w:t>2018.</w:t>
                  </w:r>
                  <w:r>
                    <w:rPr>
                      <w:rFonts w:hint="default" w:ascii="Times New Roman" w:hAnsi="Times New Roman" w:cs="Times New Roman"/>
                      <w:szCs w:val="21"/>
                      <w:lang w:val="en-US" w:eastAsia="zh-CN"/>
                    </w:rPr>
                    <w:t>1</w:t>
                  </w:r>
                  <w:r>
                    <w:rPr>
                      <w:rFonts w:hint="eastAsia" w:ascii="Times New Roman" w:hAnsi="Times New Roman" w:cs="Times New Roman"/>
                      <w:szCs w:val="21"/>
                      <w:lang w:val="en-US" w:eastAsia="zh-CN"/>
                    </w:rPr>
                    <w:t>1.27</w:t>
                  </w:r>
                </w:p>
              </w:tc>
              <w:tc>
                <w:tcPr>
                  <w:tcW w:w="1293" w:type="dxa"/>
                  <w:vAlign w:val="center"/>
                </w:tcPr>
                <w:p>
                  <w:pPr>
                    <w:pStyle w:val="14"/>
                    <w:rPr>
                      <w:rFonts w:hint="default" w:ascii="Times New Roman" w:hAnsi="Times New Roman" w:cs="Times New Roman"/>
                    </w:rPr>
                  </w:pPr>
                  <w:r>
                    <w:rPr>
                      <w:rFonts w:hint="default" w:ascii="Times New Roman" w:hAnsi="Times New Roman" w:cs="Times New Roman"/>
                    </w:rPr>
                    <w:t>1#</w:t>
                  </w:r>
                </w:p>
              </w:tc>
              <w:tc>
                <w:tcPr>
                  <w:tcW w:w="1607" w:type="dxa"/>
                  <w:vAlign w:val="center"/>
                </w:tcPr>
                <w:p>
                  <w:pPr>
                    <w:pStyle w:val="14"/>
                    <w:rPr>
                      <w:rFonts w:hint="default" w:ascii="Times New Roman" w:hAnsi="Times New Roman" w:cs="Times New Roman"/>
                    </w:rPr>
                  </w:pPr>
                  <w:r>
                    <w:rPr>
                      <w:rFonts w:hint="default" w:ascii="Times New Roman" w:hAnsi="Times New Roman" w:cs="Times New Roman"/>
                    </w:rPr>
                    <w:t>东厂界</w:t>
                  </w:r>
                </w:p>
              </w:tc>
              <w:tc>
                <w:tcPr>
                  <w:tcW w:w="1896" w:type="dxa"/>
                  <w:vAlign w:val="center"/>
                </w:tcPr>
                <w:p>
                  <w:pPr>
                    <w:jc w:val="center"/>
                    <w:rPr>
                      <w:rFonts w:hint="default" w:ascii="Times New Roman" w:hAnsi="Times New Roman" w:cs="Times New Roman"/>
                    </w:rPr>
                  </w:pPr>
                  <w:r>
                    <w:rPr>
                      <w:rFonts w:hint="eastAsia" w:cs="Times New Roman"/>
                      <w:lang w:eastAsia="zh-CN"/>
                    </w:rPr>
                    <w:t>生产</w:t>
                  </w:r>
                  <w:r>
                    <w:rPr>
                      <w:rFonts w:hint="default" w:ascii="Times New Roman" w:hAnsi="Times New Roman" w:cs="Times New Roman"/>
                    </w:rPr>
                    <w:t>噪声</w:t>
                  </w:r>
                </w:p>
              </w:tc>
              <w:tc>
                <w:tcPr>
                  <w:tcW w:w="1896" w:type="dxa"/>
                  <w:vAlign w:val="center"/>
                </w:tcPr>
                <w:p>
                  <w:pPr>
                    <w:pStyle w:val="14"/>
                    <w:rPr>
                      <w:rFonts w:hint="eastAsia" w:ascii="Times New Roman" w:hAnsi="Times New Roman" w:eastAsia="宋体" w:cs="Times New Roman"/>
                      <w:lang w:val="en-US" w:eastAsia="zh-CN"/>
                    </w:rPr>
                  </w:pPr>
                  <w:r>
                    <w:rPr>
                      <w:rFonts w:hint="default" w:ascii="Times New Roman" w:hAnsi="Times New Roman" w:cs="Times New Roman"/>
                    </w:rPr>
                    <w:t>0</w:t>
                  </w:r>
                  <w:r>
                    <w:rPr>
                      <w:rFonts w:hint="eastAsia" w:cs="Times New Roman"/>
                      <w:lang w:val="en-US" w:eastAsia="zh-CN"/>
                    </w:rPr>
                    <w:t>8</w:t>
                  </w:r>
                  <w:r>
                    <w:rPr>
                      <w:rFonts w:hint="default" w:ascii="Times New Roman" w:hAnsi="Times New Roman" w:cs="Times New Roman"/>
                    </w:rPr>
                    <w:t>:</w:t>
                  </w:r>
                  <w:r>
                    <w:rPr>
                      <w:rFonts w:hint="eastAsia" w:cs="Times New Roman"/>
                      <w:lang w:val="en-US" w:eastAsia="zh-CN"/>
                    </w:rPr>
                    <w:t>52</w:t>
                  </w:r>
                  <w:r>
                    <w:rPr>
                      <w:rFonts w:hint="default" w:ascii="Times New Roman" w:hAnsi="Times New Roman" w:cs="Times New Roman"/>
                    </w:rPr>
                    <w:t>-</w:t>
                  </w:r>
                  <w:r>
                    <w:rPr>
                      <w:rFonts w:hint="eastAsia" w:ascii="Times New Roman" w:hAnsi="Times New Roman" w:cs="Times New Roman"/>
                      <w:lang w:val="en-US" w:eastAsia="zh-CN"/>
                    </w:rPr>
                    <w:t>0</w:t>
                  </w:r>
                  <w:r>
                    <w:rPr>
                      <w:rFonts w:hint="default" w:ascii="Times New Roman" w:hAnsi="Times New Roman" w:cs="Times New Roman"/>
                    </w:rPr>
                    <w:t>9:</w:t>
                  </w:r>
                  <w:r>
                    <w:rPr>
                      <w:rFonts w:hint="eastAsia" w:cs="Times New Roman"/>
                      <w:lang w:val="en-US" w:eastAsia="zh-CN"/>
                    </w:rPr>
                    <w:t>02</w:t>
                  </w:r>
                </w:p>
              </w:tc>
              <w:tc>
                <w:tcPr>
                  <w:tcW w:w="1896" w:type="dxa"/>
                  <w:vAlign w:val="center"/>
                </w:tcPr>
                <w:p>
                  <w:pPr>
                    <w:pStyle w:val="14"/>
                    <w:rPr>
                      <w:rFonts w:hint="eastAsia" w:ascii="Times New Roman" w:hAnsi="Times New Roman" w:eastAsia="宋体" w:cs="Times New Roman"/>
                      <w:lang w:val="en-US" w:eastAsia="zh-CN"/>
                    </w:rPr>
                  </w:pPr>
                  <w:r>
                    <w:rPr>
                      <w:rFonts w:hint="eastAsia" w:cs="Times New Roman"/>
                      <w:lang w:val="en-US" w:eastAsia="zh-CN"/>
                    </w:rPr>
                    <w:t>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64" w:type="dxa"/>
                  <w:vMerge w:val="continue"/>
                  <w:vAlign w:val="center"/>
                </w:tcPr>
                <w:p>
                  <w:pPr>
                    <w:pStyle w:val="14"/>
                    <w:rPr>
                      <w:rFonts w:hint="default" w:ascii="Times New Roman" w:hAnsi="Times New Roman" w:cs="Times New Roman"/>
                    </w:rPr>
                  </w:pPr>
                </w:p>
              </w:tc>
              <w:tc>
                <w:tcPr>
                  <w:tcW w:w="1293" w:type="dxa"/>
                  <w:vAlign w:val="center"/>
                </w:tcPr>
                <w:p>
                  <w:pPr>
                    <w:pStyle w:val="14"/>
                    <w:rPr>
                      <w:rFonts w:hint="default" w:ascii="Times New Roman" w:hAnsi="Times New Roman" w:cs="Times New Roman"/>
                    </w:rPr>
                  </w:pPr>
                  <w:r>
                    <w:rPr>
                      <w:rFonts w:hint="default" w:ascii="Times New Roman" w:hAnsi="Times New Roman" w:cs="Times New Roman"/>
                    </w:rPr>
                    <w:t>2#</w:t>
                  </w:r>
                </w:p>
              </w:tc>
              <w:tc>
                <w:tcPr>
                  <w:tcW w:w="1607" w:type="dxa"/>
                  <w:vAlign w:val="center"/>
                </w:tcPr>
                <w:p>
                  <w:pPr>
                    <w:pStyle w:val="14"/>
                    <w:rPr>
                      <w:rFonts w:hint="default" w:ascii="Times New Roman" w:hAnsi="Times New Roman" w:cs="Times New Roman"/>
                    </w:rPr>
                  </w:pPr>
                  <w:r>
                    <w:rPr>
                      <w:rFonts w:hint="default" w:ascii="Times New Roman" w:hAnsi="Times New Roman" w:cs="Times New Roman"/>
                    </w:rPr>
                    <w:t>南厂界</w:t>
                  </w:r>
                </w:p>
              </w:tc>
              <w:tc>
                <w:tcPr>
                  <w:tcW w:w="1896" w:type="dxa"/>
                  <w:vAlign w:val="center"/>
                </w:tcPr>
                <w:p>
                  <w:pPr>
                    <w:jc w:val="center"/>
                    <w:rPr>
                      <w:rFonts w:hint="default" w:ascii="Times New Roman" w:hAnsi="Times New Roman" w:cs="Times New Roman"/>
                    </w:rPr>
                  </w:pPr>
                  <w:r>
                    <w:rPr>
                      <w:rFonts w:hint="eastAsia" w:cs="Times New Roman"/>
                      <w:lang w:eastAsia="zh-CN"/>
                    </w:rPr>
                    <w:t>生产</w:t>
                  </w:r>
                  <w:r>
                    <w:rPr>
                      <w:rFonts w:hint="default" w:ascii="Times New Roman" w:hAnsi="Times New Roman" w:cs="Times New Roman"/>
                    </w:rPr>
                    <w:t>噪声</w:t>
                  </w:r>
                </w:p>
              </w:tc>
              <w:tc>
                <w:tcPr>
                  <w:tcW w:w="1896" w:type="dxa"/>
                  <w:vAlign w:val="center"/>
                </w:tcPr>
                <w:p>
                  <w:pPr>
                    <w:pStyle w:val="14"/>
                    <w:rPr>
                      <w:rFonts w:hint="eastAsia" w:ascii="Times New Roman" w:hAnsi="Times New Roman" w:eastAsia="宋体" w:cs="Times New Roman"/>
                      <w:lang w:val="en-US" w:eastAsia="zh-CN"/>
                    </w:rPr>
                  </w:pPr>
                  <w:r>
                    <w:rPr>
                      <w:rFonts w:hint="default" w:ascii="Times New Roman" w:hAnsi="Times New Roman" w:cs="Times New Roman"/>
                    </w:rPr>
                    <w:t>10:</w:t>
                  </w:r>
                  <w:r>
                    <w:rPr>
                      <w:rFonts w:hint="eastAsia" w:cs="Times New Roman"/>
                      <w:lang w:val="en-US" w:eastAsia="zh-CN"/>
                    </w:rPr>
                    <w:t>49</w:t>
                  </w:r>
                  <w:r>
                    <w:rPr>
                      <w:rFonts w:hint="default" w:ascii="Times New Roman" w:hAnsi="Times New Roman" w:cs="Times New Roman"/>
                    </w:rPr>
                    <w:t>-10:</w:t>
                  </w:r>
                  <w:r>
                    <w:rPr>
                      <w:rFonts w:hint="eastAsia" w:cs="Times New Roman"/>
                      <w:lang w:val="en-US" w:eastAsia="zh-CN"/>
                    </w:rPr>
                    <w:t>59</w:t>
                  </w:r>
                </w:p>
              </w:tc>
              <w:tc>
                <w:tcPr>
                  <w:tcW w:w="1896" w:type="dxa"/>
                  <w:vAlign w:val="center"/>
                </w:tcPr>
                <w:p>
                  <w:pPr>
                    <w:pStyle w:val="14"/>
                    <w:rPr>
                      <w:rFonts w:hint="eastAsia" w:ascii="Times New Roman" w:hAnsi="Times New Roman" w:eastAsia="宋体" w:cs="Times New Roman"/>
                      <w:lang w:val="en-US" w:eastAsia="zh-CN"/>
                    </w:rPr>
                  </w:pPr>
                  <w:r>
                    <w:rPr>
                      <w:rFonts w:hint="eastAsia" w:cs="Times New Roman"/>
                      <w:lang w:val="en-US" w:eastAsia="zh-CN"/>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64" w:type="dxa"/>
                  <w:vMerge w:val="continue"/>
                  <w:vAlign w:val="center"/>
                </w:tcPr>
                <w:p>
                  <w:pPr>
                    <w:pStyle w:val="14"/>
                    <w:rPr>
                      <w:rFonts w:hint="default" w:ascii="Times New Roman" w:hAnsi="Times New Roman" w:cs="Times New Roman"/>
                    </w:rPr>
                  </w:pPr>
                </w:p>
              </w:tc>
              <w:tc>
                <w:tcPr>
                  <w:tcW w:w="1293" w:type="dxa"/>
                  <w:vAlign w:val="center"/>
                </w:tcPr>
                <w:p>
                  <w:pPr>
                    <w:pStyle w:val="14"/>
                    <w:rPr>
                      <w:rFonts w:hint="default" w:ascii="Times New Roman" w:hAnsi="Times New Roman" w:cs="Times New Roman"/>
                    </w:rPr>
                  </w:pPr>
                  <w:r>
                    <w:rPr>
                      <w:rFonts w:hint="default" w:ascii="Times New Roman" w:hAnsi="Times New Roman" w:cs="Times New Roman"/>
                    </w:rPr>
                    <w:t>3#</w:t>
                  </w:r>
                </w:p>
              </w:tc>
              <w:tc>
                <w:tcPr>
                  <w:tcW w:w="1607" w:type="dxa"/>
                  <w:vAlign w:val="center"/>
                </w:tcPr>
                <w:p>
                  <w:pPr>
                    <w:pStyle w:val="14"/>
                    <w:rPr>
                      <w:rFonts w:hint="default" w:ascii="Times New Roman" w:hAnsi="Times New Roman" w:cs="Times New Roman"/>
                    </w:rPr>
                  </w:pPr>
                  <w:r>
                    <w:rPr>
                      <w:rFonts w:hint="default" w:ascii="Times New Roman" w:hAnsi="Times New Roman" w:cs="Times New Roman"/>
                    </w:rPr>
                    <w:t>西厂界</w:t>
                  </w:r>
                </w:p>
              </w:tc>
              <w:tc>
                <w:tcPr>
                  <w:tcW w:w="1896" w:type="dxa"/>
                  <w:vAlign w:val="center"/>
                </w:tcPr>
                <w:p>
                  <w:pPr>
                    <w:jc w:val="center"/>
                    <w:rPr>
                      <w:rFonts w:hint="default" w:ascii="Times New Roman" w:hAnsi="Times New Roman" w:cs="Times New Roman"/>
                    </w:rPr>
                  </w:pPr>
                  <w:r>
                    <w:rPr>
                      <w:rFonts w:hint="eastAsia" w:cs="Times New Roman"/>
                      <w:lang w:eastAsia="zh-CN"/>
                    </w:rPr>
                    <w:t>生产</w:t>
                  </w:r>
                  <w:r>
                    <w:rPr>
                      <w:rFonts w:hint="default" w:ascii="Times New Roman" w:hAnsi="Times New Roman" w:cs="Times New Roman"/>
                    </w:rPr>
                    <w:t>噪声</w:t>
                  </w:r>
                </w:p>
              </w:tc>
              <w:tc>
                <w:tcPr>
                  <w:tcW w:w="1896" w:type="dxa"/>
                  <w:vAlign w:val="center"/>
                </w:tcPr>
                <w:p>
                  <w:pPr>
                    <w:pStyle w:val="14"/>
                    <w:rPr>
                      <w:rFonts w:hint="eastAsia" w:ascii="Times New Roman" w:hAnsi="Times New Roman" w:eastAsia="宋体" w:cs="Times New Roman"/>
                      <w:lang w:val="en-US" w:eastAsia="zh-CN"/>
                    </w:rPr>
                  </w:pPr>
                  <w:r>
                    <w:rPr>
                      <w:rFonts w:hint="default" w:ascii="Times New Roman" w:hAnsi="Times New Roman" w:cs="Times New Roman"/>
                    </w:rPr>
                    <w:t>1</w:t>
                  </w:r>
                  <w:r>
                    <w:rPr>
                      <w:rFonts w:hint="eastAsia" w:cs="Times New Roman"/>
                      <w:lang w:val="en-US" w:eastAsia="zh-CN"/>
                    </w:rPr>
                    <w:t>4</w:t>
                  </w:r>
                  <w:r>
                    <w:rPr>
                      <w:rFonts w:hint="default" w:ascii="Times New Roman" w:hAnsi="Times New Roman" w:cs="Times New Roman"/>
                    </w:rPr>
                    <w:t>:</w:t>
                  </w:r>
                  <w:r>
                    <w:rPr>
                      <w:rFonts w:hint="eastAsia" w:cs="Times New Roman"/>
                      <w:lang w:val="en-US" w:eastAsia="zh-CN"/>
                    </w:rPr>
                    <w:t>35</w:t>
                  </w:r>
                  <w:r>
                    <w:rPr>
                      <w:rFonts w:hint="default" w:ascii="Times New Roman" w:hAnsi="Times New Roman" w:cs="Times New Roman"/>
                    </w:rPr>
                    <w:t>-1</w:t>
                  </w:r>
                  <w:r>
                    <w:rPr>
                      <w:rFonts w:hint="eastAsia" w:cs="Times New Roman"/>
                      <w:lang w:val="en-US" w:eastAsia="zh-CN"/>
                    </w:rPr>
                    <w:t>4</w:t>
                  </w:r>
                  <w:r>
                    <w:rPr>
                      <w:rFonts w:hint="default" w:ascii="Times New Roman" w:hAnsi="Times New Roman" w:cs="Times New Roman"/>
                    </w:rPr>
                    <w:t>:</w:t>
                  </w:r>
                  <w:r>
                    <w:rPr>
                      <w:rFonts w:hint="eastAsia" w:cs="Times New Roman"/>
                      <w:lang w:val="en-US" w:eastAsia="zh-CN"/>
                    </w:rPr>
                    <w:t>45</w:t>
                  </w:r>
                </w:p>
              </w:tc>
              <w:tc>
                <w:tcPr>
                  <w:tcW w:w="1896" w:type="dxa"/>
                  <w:vAlign w:val="center"/>
                </w:tcPr>
                <w:p>
                  <w:pPr>
                    <w:pStyle w:val="14"/>
                    <w:rPr>
                      <w:rFonts w:hint="eastAsia" w:ascii="Times New Roman" w:hAnsi="Times New Roman" w:eastAsia="宋体" w:cs="Times New Roman"/>
                      <w:lang w:val="en-US" w:eastAsia="zh-CN"/>
                    </w:rPr>
                  </w:pPr>
                  <w:r>
                    <w:rPr>
                      <w:rFonts w:hint="eastAsia" w:cs="Times New Roman"/>
                      <w:lang w:val="en-US" w:eastAsia="zh-CN"/>
                    </w:rPr>
                    <w:t>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64" w:type="dxa"/>
                  <w:vMerge w:val="continue"/>
                  <w:vAlign w:val="center"/>
                </w:tcPr>
                <w:p>
                  <w:pPr>
                    <w:pStyle w:val="14"/>
                    <w:rPr>
                      <w:rFonts w:hint="default" w:ascii="Times New Roman" w:hAnsi="Times New Roman" w:cs="Times New Roman"/>
                    </w:rPr>
                  </w:pPr>
                </w:p>
              </w:tc>
              <w:tc>
                <w:tcPr>
                  <w:tcW w:w="1293" w:type="dxa"/>
                  <w:vAlign w:val="center"/>
                </w:tcPr>
                <w:p>
                  <w:pPr>
                    <w:pStyle w:val="14"/>
                    <w:rPr>
                      <w:rFonts w:hint="default" w:ascii="Times New Roman" w:hAnsi="Times New Roman" w:cs="Times New Roman"/>
                    </w:rPr>
                  </w:pPr>
                  <w:r>
                    <w:rPr>
                      <w:rFonts w:hint="default" w:ascii="Times New Roman" w:hAnsi="Times New Roman" w:cs="Times New Roman"/>
                    </w:rPr>
                    <w:t>4#</w:t>
                  </w:r>
                </w:p>
              </w:tc>
              <w:tc>
                <w:tcPr>
                  <w:tcW w:w="1607" w:type="dxa"/>
                  <w:vAlign w:val="center"/>
                </w:tcPr>
                <w:p>
                  <w:pPr>
                    <w:pStyle w:val="14"/>
                    <w:rPr>
                      <w:rFonts w:hint="default" w:ascii="Times New Roman" w:hAnsi="Times New Roman" w:cs="Times New Roman"/>
                    </w:rPr>
                  </w:pPr>
                  <w:r>
                    <w:rPr>
                      <w:rFonts w:hint="default" w:ascii="Times New Roman" w:hAnsi="Times New Roman" w:cs="Times New Roman"/>
                    </w:rPr>
                    <w:t>北厂界</w:t>
                  </w:r>
                </w:p>
              </w:tc>
              <w:tc>
                <w:tcPr>
                  <w:tcW w:w="1896" w:type="dxa"/>
                  <w:vAlign w:val="center"/>
                </w:tcPr>
                <w:p>
                  <w:pPr>
                    <w:jc w:val="center"/>
                    <w:rPr>
                      <w:rFonts w:hint="default" w:ascii="Times New Roman" w:hAnsi="Times New Roman" w:cs="Times New Roman"/>
                    </w:rPr>
                  </w:pPr>
                  <w:r>
                    <w:rPr>
                      <w:rFonts w:hint="eastAsia" w:cs="Times New Roman"/>
                      <w:lang w:eastAsia="zh-CN"/>
                    </w:rPr>
                    <w:t>生产</w:t>
                  </w:r>
                  <w:r>
                    <w:rPr>
                      <w:rFonts w:hint="default" w:ascii="Times New Roman" w:hAnsi="Times New Roman" w:cs="Times New Roman"/>
                    </w:rPr>
                    <w:t>噪声</w:t>
                  </w:r>
                </w:p>
              </w:tc>
              <w:tc>
                <w:tcPr>
                  <w:tcW w:w="1896" w:type="dxa"/>
                  <w:vAlign w:val="center"/>
                </w:tcPr>
                <w:p>
                  <w:pPr>
                    <w:pStyle w:val="14"/>
                    <w:rPr>
                      <w:rFonts w:hint="eastAsia" w:ascii="Times New Roman" w:hAnsi="Times New Roman" w:eastAsia="宋体" w:cs="Times New Roman"/>
                      <w:lang w:val="en-US" w:eastAsia="zh-CN"/>
                    </w:rPr>
                  </w:pPr>
                  <w:r>
                    <w:rPr>
                      <w:rFonts w:hint="default" w:ascii="Times New Roman" w:hAnsi="Times New Roman" w:cs="Times New Roman"/>
                    </w:rPr>
                    <w:t>1</w:t>
                  </w:r>
                  <w:r>
                    <w:rPr>
                      <w:rFonts w:hint="eastAsia" w:cs="Times New Roman"/>
                      <w:lang w:val="en-US" w:eastAsia="zh-CN"/>
                    </w:rPr>
                    <w:t>5</w:t>
                  </w:r>
                  <w:r>
                    <w:rPr>
                      <w:rFonts w:hint="default" w:ascii="Times New Roman" w:hAnsi="Times New Roman" w:cs="Times New Roman"/>
                    </w:rPr>
                    <w:t>:</w:t>
                  </w:r>
                  <w:r>
                    <w:rPr>
                      <w:rFonts w:hint="eastAsia" w:cs="Times New Roman"/>
                      <w:lang w:val="en-US" w:eastAsia="zh-CN"/>
                    </w:rPr>
                    <w:t>43</w:t>
                  </w:r>
                  <w:r>
                    <w:rPr>
                      <w:rFonts w:hint="default" w:ascii="Times New Roman" w:hAnsi="Times New Roman" w:cs="Times New Roman"/>
                    </w:rPr>
                    <w:t>-1</w:t>
                  </w:r>
                  <w:r>
                    <w:rPr>
                      <w:rFonts w:hint="eastAsia" w:cs="Times New Roman"/>
                      <w:lang w:val="en-US" w:eastAsia="zh-CN"/>
                    </w:rPr>
                    <w:t>5</w:t>
                  </w:r>
                  <w:r>
                    <w:rPr>
                      <w:rFonts w:hint="default" w:ascii="Times New Roman" w:hAnsi="Times New Roman" w:cs="Times New Roman"/>
                    </w:rPr>
                    <w:t>:</w:t>
                  </w:r>
                  <w:r>
                    <w:rPr>
                      <w:rFonts w:hint="eastAsia" w:cs="Times New Roman"/>
                      <w:lang w:val="en-US" w:eastAsia="zh-CN"/>
                    </w:rPr>
                    <w:t>53</w:t>
                  </w:r>
                </w:p>
              </w:tc>
              <w:tc>
                <w:tcPr>
                  <w:tcW w:w="1896" w:type="dxa"/>
                  <w:vAlign w:val="center"/>
                </w:tcPr>
                <w:p>
                  <w:pPr>
                    <w:pStyle w:val="14"/>
                    <w:rPr>
                      <w:rFonts w:hint="eastAsia" w:ascii="Times New Roman" w:hAnsi="Times New Roman" w:eastAsia="宋体" w:cs="Times New Roman"/>
                      <w:lang w:val="en-US" w:eastAsia="zh-CN"/>
                    </w:rPr>
                  </w:pPr>
                  <w:r>
                    <w:rPr>
                      <w:rFonts w:hint="eastAsia" w:cs="Times New Roman"/>
                      <w:lang w:val="en-US" w:eastAsia="zh-CN"/>
                    </w:rPr>
                    <w:t>55.0</w:t>
                  </w:r>
                </w:p>
              </w:tc>
            </w:tr>
          </w:tbl>
          <w:p>
            <w:pPr>
              <w:pStyle w:val="13"/>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监测结果表明：验收监测期间，1#、2#、3#和4#监测点位昼间噪声在5</w:t>
            </w:r>
            <w:r>
              <w:rPr>
                <w:rFonts w:hint="eastAsia" w:ascii="Times New Roman" w:hAnsi="Times New Roman" w:eastAsia="宋体" w:cs="Times New Roman"/>
                <w:lang w:val="en-US" w:eastAsia="zh-CN"/>
              </w:rPr>
              <w:t>1.9</w:t>
            </w:r>
            <w:r>
              <w:rPr>
                <w:rFonts w:hint="default" w:ascii="Times New Roman" w:hAnsi="Times New Roman" w:eastAsia="宋体" w:cs="Times New Roman"/>
              </w:rPr>
              <w:t>dB(A)-5</w:t>
            </w:r>
            <w:r>
              <w:rPr>
                <w:rFonts w:hint="eastAsia" w:ascii="Times New Roman" w:hAnsi="Times New Roman" w:eastAsia="宋体" w:cs="Times New Roman"/>
                <w:lang w:val="en-US" w:eastAsia="zh-CN"/>
              </w:rPr>
              <w:t>5.4</w:t>
            </w:r>
            <w:r>
              <w:rPr>
                <w:rFonts w:hint="default" w:ascii="Times New Roman" w:hAnsi="Times New Roman" w:eastAsia="宋体" w:cs="Times New Roman"/>
              </w:rPr>
              <w:t>dB(A)之间，东、</w:t>
            </w:r>
            <w:r>
              <w:rPr>
                <w:rFonts w:hint="eastAsia" w:ascii="Times New Roman" w:hAnsi="Times New Roman" w:eastAsia="宋体" w:cs="Times New Roman"/>
                <w:lang w:val="en-US" w:eastAsia="zh-CN"/>
              </w:rPr>
              <w:t>南、</w:t>
            </w:r>
            <w:r>
              <w:rPr>
                <w:rFonts w:hint="default" w:ascii="Times New Roman" w:hAnsi="Times New Roman" w:eastAsia="宋体" w:cs="Times New Roman"/>
              </w:rPr>
              <w:t>西、北厂界噪声满足《工业企业厂界环境噪声排放标准》（GB12348－2008）中的2类标准限值要求。</w:t>
            </w:r>
          </w:p>
          <w:p>
            <w:pPr>
              <w:pStyle w:val="12"/>
              <w:numPr>
                <w:ilvl w:val="0"/>
                <w:numId w:val="0"/>
              </w:numPr>
              <w:rPr>
                <w:rFonts w:hint="eastAsia"/>
                <w:lang w:val="en-US" w:eastAsia="zh-CN"/>
              </w:rPr>
            </w:pPr>
          </w:p>
        </w:tc>
      </w:tr>
    </w:tbl>
    <w:p>
      <w:pPr>
        <w:pStyle w:val="3"/>
        <w:spacing w:before="0" w:after="0" w:line="240" w:lineRule="auto"/>
        <w:rPr>
          <w:rFonts w:ascii="Times New Roman" w:hAnsi="Times New Roman" w:eastAsia="宋体"/>
          <w:color w:val="auto"/>
          <w:kern w:val="2"/>
          <w:sz w:val="24"/>
          <w:szCs w:val="24"/>
        </w:rPr>
      </w:pPr>
      <w:bookmarkStart w:id="15" w:name="_Toc5181"/>
      <w:bookmarkStart w:id="16" w:name="_Toc468476445"/>
      <w:r>
        <w:rPr>
          <w:rFonts w:ascii="Times New Roman" w:hAnsi="Times New Roman" w:eastAsia="宋体"/>
          <w:color w:val="auto"/>
          <w:kern w:val="2"/>
          <w:sz w:val="24"/>
          <w:szCs w:val="24"/>
        </w:rPr>
        <w:t xml:space="preserve">表8 </w:t>
      </w:r>
      <w:r>
        <w:rPr>
          <w:rFonts w:hint="eastAsia" w:ascii="Times New Roman" w:hAnsi="Times New Roman" w:eastAsia="宋体"/>
          <w:color w:val="auto"/>
          <w:kern w:val="2"/>
          <w:sz w:val="24"/>
          <w:szCs w:val="24"/>
        </w:rPr>
        <w:t>环评批复落实情况</w:t>
      </w:r>
      <w:bookmarkEnd w:id="15"/>
    </w:p>
    <w:tbl>
      <w:tblPr>
        <w:tblStyle w:val="9"/>
        <w:tblW w:w="100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10035" w:type="dxa"/>
          </w:tcPr>
          <w:p>
            <w:pPr>
              <w:spacing w:line="360" w:lineRule="auto"/>
              <w:rPr>
                <w:rFonts w:eastAsia="宋体"/>
                <w:b/>
                <w:color w:val="000000"/>
                <w:sz w:val="24"/>
                <w:szCs w:val="24"/>
              </w:rPr>
            </w:pPr>
            <w:r>
              <w:rPr>
                <w:rFonts w:hint="eastAsia" w:eastAsia="宋体"/>
                <w:b/>
                <w:color w:val="000000"/>
                <w:sz w:val="24"/>
                <w:szCs w:val="24"/>
              </w:rPr>
              <w:t>环评批复落实情况：</w:t>
            </w:r>
          </w:p>
          <w:p>
            <w:pPr>
              <w:pStyle w:val="13"/>
              <w:spacing w:line="360" w:lineRule="auto"/>
              <w:ind w:firstLine="482"/>
              <w:rPr>
                <w:rFonts w:hint="default" w:ascii="Times New Roman" w:hAnsi="Times New Roman" w:eastAsia="宋体"/>
                <w:szCs w:val="24"/>
              </w:rPr>
            </w:pPr>
            <w:r>
              <w:rPr>
                <w:rFonts w:ascii="Times New Roman" w:hAnsi="Times New Roman" w:eastAsia="宋体"/>
                <w:szCs w:val="24"/>
              </w:rPr>
              <w:t>本项目环评批复落实情况见表8</w:t>
            </w:r>
            <w:r>
              <w:rPr>
                <w:rFonts w:hint="default" w:ascii="Times New Roman" w:hAnsi="Times New Roman" w:eastAsia="宋体"/>
                <w:szCs w:val="24"/>
              </w:rPr>
              <w:t>-1</w:t>
            </w:r>
            <w:r>
              <w:rPr>
                <w:rFonts w:ascii="Times New Roman" w:hAnsi="Times New Roman" w:eastAsia="宋体"/>
                <w:szCs w:val="24"/>
              </w:rPr>
              <w:t>。</w:t>
            </w:r>
          </w:p>
          <w:p>
            <w:pPr>
              <w:pStyle w:val="13"/>
              <w:spacing w:line="360" w:lineRule="auto"/>
              <w:ind w:firstLine="482"/>
              <w:jc w:val="center"/>
              <w:rPr>
                <w:rFonts w:hint="default" w:ascii="Times New Roman" w:hAnsi="Times New Roman" w:eastAsia="宋体"/>
                <w:b/>
                <w:sz w:val="21"/>
                <w:szCs w:val="21"/>
              </w:rPr>
            </w:pPr>
            <w:r>
              <w:rPr>
                <w:rFonts w:ascii="Times New Roman" w:hAnsi="Times New Roman" w:eastAsia="宋体"/>
                <w:b/>
                <w:sz w:val="21"/>
                <w:szCs w:val="21"/>
              </w:rPr>
              <w:t>表8</w:t>
            </w:r>
            <w:r>
              <w:rPr>
                <w:rFonts w:hint="default" w:ascii="Times New Roman" w:hAnsi="Times New Roman" w:eastAsia="宋体"/>
                <w:b/>
                <w:sz w:val="21"/>
                <w:szCs w:val="21"/>
              </w:rPr>
              <w:t xml:space="preserve">-1 </w:t>
            </w:r>
            <w:r>
              <w:rPr>
                <w:rFonts w:ascii="Times New Roman" w:hAnsi="Times New Roman" w:eastAsia="宋体"/>
                <w:b/>
                <w:sz w:val="21"/>
                <w:szCs w:val="21"/>
              </w:rPr>
              <w:t>环评批复落实情况</w:t>
            </w:r>
          </w:p>
          <w:tbl>
            <w:tblPr>
              <w:tblStyle w:val="9"/>
              <w:tblW w:w="9664"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3554"/>
              <w:gridCol w:w="41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trPr>
              <w:tc>
                <w:tcPr>
                  <w:tcW w:w="833" w:type="dxa"/>
                  <w:shd w:val="clear" w:color="auto" w:fill="auto"/>
                  <w:vAlign w:val="center"/>
                </w:tcPr>
                <w:p>
                  <w:pPr>
                    <w:pStyle w:val="14"/>
                  </w:pPr>
                  <w:r>
                    <w:t>序号</w:t>
                  </w:r>
                </w:p>
              </w:tc>
              <w:tc>
                <w:tcPr>
                  <w:tcW w:w="3554" w:type="dxa"/>
                  <w:shd w:val="clear" w:color="auto" w:fill="auto"/>
                  <w:vAlign w:val="center"/>
                </w:tcPr>
                <w:p>
                  <w:pPr>
                    <w:pStyle w:val="14"/>
                  </w:pPr>
                  <w:r>
                    <w:t>批复要求</w:t>
                  </w:r>
                </w:p>
              </w:tc>
              <w:tc>
                <w:tcPr>
                  <w:tcW w:w="4143" w:type="dxa"/>
                  <w:shd w:val="clear" w:color="auto" w:fill="auto"/>
                  <w:vAlign w:val="center"/>
                </w:tcPr>
                <w:p>
                  <w:pPr>
                    <w:pStyle w:val="14"/>
                    <w:rPr>
                      <w:color w:val="000000"/>
                    </w:rPr>
                  </w:pPr>
                  <w:r>
                    <w:rPr>
                      <w:color w:val="000000"/>
                    </w:rPr>
                    <w:t>实际建设情况</w:t>
                  </w:r>
                </w:p>
              </w:tc>
              <w:tc>
                <w:tcPr>
                  <w:tcW w:w="1134" w:type="dxa"/>
                  <w:shd w:val="clear" w:color="auto" w:fill="FFFFFF"/>
                  <w:vAlign w:val="center"/>
                </w:tcPr>
                <w:p>
                  <w:pPr>
                    <w:pStyle w:val="14"/>
                  </w:pPr>
                  <w:r>
                    <w:rPr>
                      <w:bCs/>
                    </w:rPr>
                    <w:t>与环评符合情况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7" w:hRule="atLeast"/>
              </w:trPr>
              <w:tc>
                <w:tcPr>
                  <w:tcW w:w="833" w:type="dxa"/>
                  <w:shd w:val="clear" w:color="auto" w:fill="auto"/>
                  <w:vAlign w:val="center"/>
                </w:tcPr>
                <w:p>
                  <w:pPr>
                    <w:pStyle w:val="14"/>
                  </w:pPr>
                  <w:r>
                    <w:rPr>
                      <w:rFonts w:hint="eastAsia"/>
                    </w:rPr>
                    <w:t>1</w:t>
                  </w:r>
                </w:p>
              </w:tc>
              <w:tc>
                <w:tcPr>
                  <w:tcW w:w="3554" w:type="dxa"/>
                  <w:shd w:val="clear" w:color="auto" w:fill="auto"/>
                  <w:vAlign w:val="top"/>
                </w:tcPr>
                <w:p>
                  <w:pPr>
                    <w:pStyle w:val="14"/>
                    <w:keepNext w:val="0"/>
                    <w:keepLines w:val="0"/>
                    <w:pageBreakBefore w:val="0"/>
                    <w:widowControl w:val="0"/>
                    <w:kinsoku w:val="0"/>
                    <w:wordWrap/>
                    <w:overflowPunct w:val="0"/>
                    <w:topLinePunct w:val="0"/>
                    <w:autoSpaceDE w:val="0"/>
                    <w:autoSpaceDN w:val="0"/>
                    <w:bidi w:val="0"/>
                    <w:adjustRightInd w:val="0"/>
                    <w:snapToGrid w:val="0"/>
                    <w:jc w:val="both"/>
                    <w:textAlignment w:val="auto"/>
                    <w:outlineLvl w:val="9"/>
                    <w:rPr>
                      <w:rFonts w:hint="eastAsia" w:eastAsia="宋体"/>
                      <w:lang w:eastAsia="zh-CN"/>
                    </w:rPr>
                  </w:pPr>
                  <w:r>
                    <w:rPr>
                      <w:rFonts w:hint="eastAsia"/>
                    </w:rPr>
                    <w:t>该项目</w:t>
                  </w:r>
                  <w:r>
                    <w:rPr>
                      <w:rFonts w:hint="eastAsia"/>
                      <w:lang w:val="en-US" w:eastAsia="zh-CN"/>
                    </w:rPr>
                    <w:t>废</w:t>
                  </w:r>
                  <w:r>
                    <w:rPr>
                      <w:rFonts w:hint="eastAsia"/>
                    </w:rPr>
                    <w:t>气主要为</w:t>
                  </w:r>
                  <w:r>
                    <w:rPr>
                      <w:rFonts w:hint="eastAsia"/>
                      <w:lang w:eastAsia="zh-CN"/>
                    </w:rPr>
                    <w:t>焊接烟</w:t>
                  </w:r>
                  <w:r>
                    <w:rPr>
                      <w:rFonts w:hint="eastAsia"/>
                    </w:rPr>
                    <w:t>尘，车间无组</w:t>
                  </w:r>
                  <w:r>
                    <w:rPr>
                      <w:rFonts w:hint="eastAsia"/>
                      <w:lang w:val="en-US" w:eastAsia="zh-CN"/>
                    </w:rPr>
                    <w:t>织</w:t>
                  </w:r>
                  <w:r>
                    <w:rPr>
                      <w:rFonts w:hint="eastAsia"/>
                    </w:rPr>
                    <w:t>颗粒物及无组织</w:t>
                  </w:r>
                  <w:r>
                    <w:rPr>
                      <w:rFonts w:hint="eastAsia"/>
                      <w:lang w:eastAsia="zh-CN"/>
                    </w:rPr>
                    <w:t>非</w:t>
                  </w:r>
                  <w:r>
                    <w:rPr>
                      <w:rFonts w:hint="eastAsia"/>
                    </w:rPr>
                    <w:t>甲烷总</w:t>
                  </w:r>
                  <w:r>
                    <w:rPr>
                      <w:rFonts w:hint="eastAsia"/>
                      <w:lang w:eastAsia="zh-CN"/>
                    </w:rPr>
                    <w:t>烃，焊接</w:t>
                  </w:r>
                  <w:r>
                    <w:rPr>
                      <w:rFonts w:hint="eastAsia"/>
                    </w:rPr>
                    <w:t>烟尘经</w:t>
                  </w:r>
                  <w:r>
                    <w:rPr>
                      <w:rFonts w:hint="eastAsia"/>
                      <w:lang w:eastAsia="zh-CN"/>
                    </w:rPr>
                    <w:t>焊</w:t>
                  </w:r>
                  <w:r>
                    <w:rPr>
                      <w:rFonts w:hint="eastAsia"/>
                    </w:rPr>
                    <w:t>烟净化器</w:t>
                  </w:r>
                  <w:r>
                    <w:rPr>
                      <w:rFonts w:hint="eastAsia"/>
                      <w:lang w:eastAsia="zh-CN"/>
                    </w:rPr>
                    <w:t>处</w:t>
                  </w:r>
                  <w:r>
                    <w:rPr>
                      <w:rFonts w:hint="eastAsia"/>
                    </w:rPr>
                    <w:t>理后无组织排放，通过加强车</w:t>
                  </w:r>
                  <w:r>
                    <w:rPr>
                      <w:rFonts w:hint="eastAsia"/>
                      <w:lang w:eastAsia="zh-CN"/>
                    </w:rPr>
                    <w:t>间</w:t>
                  </w:r>
                  <w:r>
                    <w:rPr>
                      <w:rFonts w:hint="eastAsia"/>
                    </w:rPr>
                    <w:t>通风后，厂界</w:t>
                  </w:r>
                  <w:r>
                    <w:rPr>
                      <w:rFonts w:hint="eastAsia"/>
                      <w:lang w:eastAsia="zh-CN"/>
                    </w:rPr>
                    <w:t>无组织烟尘</w:t>
                  </w:r>
                  <w:r>
                    <w:rPr>
                      <w:rFonts w:hint="eastAsia"/>
                    </w:rPr>
                    <w:t>，颗粒物、非甲烷总烃排放度须满足《大气污染物综合排放标准》（G</w:t>
                  </w:r>
                  <w:r>
                    <w:rPr>
                      <w:rFonts w:hint="eastAsia"/>
                      <w:lang w:val="en-US" w:eastAsia="zh-CN"/>
                    </w:rPr>
                    <w:t>B</w:t>
                  </w:r>
                  <w:r>
                    <w:rPr>
                      <w:rFonts w:hint="eastAsia"/>
                    </w:rPr>
                    <w:t>16297－1996）表2要求</w:t>
                  </w:r>
                  <w:r>
                    <w:rPr>
                      <w:rFonts w:hint="eastAsia"/>
                      <w:lang w:eastAsia="zh-CN"/>
                    </w:rPr>
                    <w:t>。</w:t>
                  </w:r>
                </w:p>
              </w:tc>
              <w:tc>
                <w:tcPr>
                  <w:tcW w:w="4143" w:type="dxa"/>
                  <w:shd w:val="clear" w:color="auto" w:fill="auto"/>
                  <w:vAlign w:val="top"/>
                </w:tcPr>
                <w:p>
                  <w:pPr>
                    <w:pStyle w:val="14"/>
                    <w:kinsoku w:val="0"/>
                    <w:overflowPunct w:val="0"/>
                    <w:autoSpaceDE w:val="0"/>
                    <w:autoSpaceDN w:val="0"/>
                    <w:adjustRightInd w:val="0"/>
                    <w:snapToGrid w:val="0"/>
                    <w:ind w:firstLine="420" w:firstLineChars="200"/>
                    <w:jc w:val="both"/>
                    <w:rPr>
                      <w:rFonts w:hint="eastAsia"/>
                      <w:lang w:val="en-US" w:eastAsia="zh-CN"/>
                    </w:rPr>
                  </w:pPr>
                  <w:r>
                    <w:rPr>
                      <w:rFonts w:hint="eastAsia"/>
                      <w:lang w:val="en-US" w:eastAsia="zh-CN"/>
                    </w:rPr>
                    <w:t>本</w:t>
                  </w:r>
                  <w:r>
                    <w:rPr>
                      <w:rFonts w:hint="eastAsia"/>
                    </w:rPr>
                    <w:t>项目</w:t>
                  </w:r>
                  <w:r>
                    <w:rPr>
                      <w:rFonts w:hint="eastAsia"/>
                      <w:lang w:val="en-US" w:eastAsia="zh-CN"/>
                    </w:rPr>
                    <w:t>的</w:t>
                  </w:r>
                  <w:r>
                    <w:rPr>
                      <w:rFonts w:hint="eastAsia"/>
                      <w:lang w:eastAsia="zh-CN"/>
                    </w:rPr>
                    <w:t>焊接烟</w:t>
                  </w:r>
                  <w:r>
                    <w:rPr>
                      <w:rFonts w:hint="eastAsia"/>
                    </w:rPr>
                    <w:t>尘，经</w:t>
                  </w:r>
                  <w:r>
                    <w:rPr>
                      <w:rFonts w:hint="eastAsia"/>
                      <w:lang w:eastAsia="zh-CN"/>
                    </w:rPr>
                    <w:t>焊</w:t>
                  </w:r>
                  <w:r>
                    <w:rPr>
                      <w:rFonts w:hint="eastAsia"/>
                    </w:rPr>
                    <w:t>烟净化器</w:t>
                  </w:r>
                  <w:r>
                    <w:rPr>
                      <w:rFonts w:hint="eastAsia"/>
                      <w:lang w:eastAsia="zh-CN"/>
                    </w:rPr>
                    <w:t>处</w:t>
                  </w:r>
                  <w:r>
                    <w:rPr>
                      <w:rFonts w:hint="eastAsia"/>
                    </w:rPr>
                    <w:t>理后无组织排放，车间无组</w:t>
                  </w:r>
                  <w:r>
                    <w:rPr>
                      <w:rFonts w:hint="eastAsia"/>
                      <w:lang w:val="en-US" w:eastAsia="zh-CN"/>
                    </w:rPr>
                    <w:t>织</w:t>
                  </w:r>
                  <w:r>
                    <w:rPr>
                      <w:rFonts w:hint="eastAsia"/>
                    </w:rPr>
                    <w:t>颗粒物及无组织</w:t>
                  </w:r>
                  <w:r>
                    <w:rPr>
                      <w:rFonts w:hint="eastAsia"/>
                      <w:lang w:eastAsia="zh-CN"/>
                    </w:rPr>
                    <w:t>非</w:t>
                  </w:r>
                  <w:r>
                    <w:rPr>
                      <w:rFonts w:hint="eastAsia"/>
                    </w:rPr>
                    <w:t>甲烷总</w:t>
                  </w:r>
                  <w:r>
                    <w:rPr>
                      <w:rFonts w:hint="eastAsia"/>
                      <w:lang w:eastAsia="zh-CN"/>
                    </w:rPr>
                    <w:t>烃，</w:t>
                  </w:r>
                  <w:r>
                    <w:rPr>
                      <w:rFonts w:hint="eastAsia"/>
                      <w:lang w:val="en-US" w:eastAsia="zh-CN"/>
                    </w:rPr>
                    <w:t>采取了</w:t>
                  </w:r>
                  <w:r>
                    <w:rPr>
                      <w:rFonts w:hint="eastAsia"/>
                    </w:rPr>
                    <w:t>加强车</w:t>
                  </w:r>
                  <w:r>
                    <w:rPr>
                      <w:rFonts w:hint="eastAsia"/>
                      <w:lang w:eastAsia="zh-CN"/>
                    </w:rPr>
                    <w:t>间</w:t>
                  </w:r>
                  <w:r>
                    <w:rPr>
                      <w:rFonts w:hint="eastAsia"/>
                    </w:rPr>
                    <w:t>通风</w:t>
                  </w:r>
                  <w:r>
                    <w:rPr>
                      <w:rFonts w:hint="eastAsia"/>
                      <w:lang w:val="en-US" w:eastAsia="zh-CN"/>
                    </w:rPr>
                    <w:t>措施。</w:t>
                  </w:r>
                </w:p>
                <w:p>
                  <w:pPr>
                    <w:pStyle w:val="14"/>
                    <w:kinsoku w:val="0"/>
                    <w:overflowPunct w:val="0"/>
                    <w:autoSpaceDE w:val="0"/>
                    <w:autoSpaceDN w:val="0"/>
                    <w:adjustRightInd w:val="0"/>
                    <w:snapToGrid w:val="0"/>
                    <w:ind w:firstLine="420" w:firstLineChars="200"/>
                    <w:jc w:val="both"/>
                    <w:rPr>
                      <w:rFonts w:hint="eastAsia"/>
                      <w:lang w:val="en-US" w:eastAsia="zh-CN"/>
                    </w:rPr>
                  </w:pPr>
                  <w:r>
                    <w:rPr>
                      <w:rFonts w:hint="eastAsia"/>
                      <w:lang w:val="en-US" w:eastAsia="zh-CN"/>
                    </w:rPr>
                    <w:t>验收监测期间，无组织废气颗粒物厂界最大排放浓度为0.372mg/m</w:t>
                  </w:r>
                  <w:r>
                    <w:rPr>
                      <w:rFonts w:hint="eastAsia"/>
                      <w:vertAlign w:val="superscript"/>
                      <w:lang w:val="en-US" w:eastAsia="zh-CN"/>
                    </w:rPr>
                    <w:t>3</w:t>
                  </w:r>
                  <w:r>
                    <w:rPr>
                      <w:rFonts w:hint="eastAsia"/>
                      <w:lang w:val="en-US" w:eastAsia="zh-CN"/>
                    </w:rPr>
                    <w:t>，满足《大气污染物综合排放标准》（GB16297-1996）表2中的无组织排放标准要求（颗粒物1.0 mg/m</w:t>
                  </w:r>
                  <w:r>
                    <w:rPr>
                      <w:rFonts w:hint="eastAsia"/>
                      <w:vertAlign w:val="superscript"/>
                      <w:lang w:val="en-US" w:eastAsia="zh-CN"/>
                    </w:rPr>
                    <w:t>3</w:t>
                  </w:r>
                  <w:r>
                    <w:rPr>
                      <w:rFonts w:hint="eastAsia"/>
                      <w:lang w:val="en-US" w:eastAsia="zh-CN"/>
                    </w:rPr>
                    <w:t>）；无组织废气非甲烷总烃最大排放浓度为2.18mg/m</w:t>
                  </w:r>
                  <w:r>
                    <w:rPr>
                      <w:rFonts w:hint="eastAsia"/>
                      <w:vertAlign w:val="superscript"/>
                      <w:lang w:val="en-US" w:eastAsia="zh-CN"/>
                    </w:rPr>
                    <w:t>3</w:t>
                  </w:r>
                  <w:r>
                    <w:rPr>
                      <w:rFonts w:hint="eastAsia"/>
                      <w:lang w:val="en-US" w:eastAsia="zh-CN"/>
                    </w:rPr>
                    <w:t>，满足《大气污染物综合排放标准》（GB16297-1996）表2中的要求（非甲烷总烃4.0mg/m</w:t>
                  </w:r>
                  <w:r>
                    <w:rPr>
                      <w:rFonts w:hint="eastAsia"/>
                      <w:vertAlign w:val="superscript"/>
                      <w:lang w:val="en-US" w:eastAsia="zh-CN"/>
                    </w:rPr>
                    <w:t>3</w:t>
                  </w:r>
                  <w:r>
                    <w:rPr>
                      <w:rFonts w:hint="eastAsia"/>
                      <w:lang w:val="en-US" w:eastAsia="zh-CN"/>
                    </w:rPr>
                    <w:t>）。</w:t>
                  </w:r>
                </w:p>
              </w:tc>
              <w:tc>
                <w:tcPr>
                  <w:tcW w:w="1134" w:type="dxa"/>
                  <w:shd w:val="clear" w:color="auto" w:fill="FFFFFF"/>
                  <w:vAlign w:val="center"/>
                </w:tcPr>
                <w:p>
                  <w:pPr>
                    <w:pStyle w:val="14"/>
                    <w:rPr>
                      <w:rFonts w:hint="eastAsia" w:eastAsia="宋体"/>
                      <w:lang w:eastAsia="zh-CN"/>
                    </w:rPr>
                  </w:pPr>
                  <w:r>
                    <w:rPr>
                      <w:rFonts w:hint="eastAsia"/>
                      <w:bCs/>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833" w:type="dxa"/>
                  <w:shd w:val="clear" w:color="auto" w:fill="auto"/>
                  <w:vAlign w:val="center"/>
                </w:tcPr>
                <w:p>
                  <w:pPr>
                    <w:pStyle w:val="14"/>
                  </w:pPr>
                  <w:r>
                    <w:t>2</w:t>
                  </w:r>
                </w:p>
              </w:tc>
              <w:tc>
                <w:tcPr>
                  <w:tcW w:w="3554" w:type="dxa"/>
                  <w:shd w:val="clear" w:color="auto" w:fill="auto"/>
                  <w:vAlign w:val="top"/>
                </w:tcPr>
                <w:p>
                  <w:pPr>
                    <w:pStyle w:val="14"/>
                    <w:keepNext w:val="0"/>
                    <w:keepLines w:val="0"/>
                    <w:pageBreakBefore w:val="0"/>
                    <w:widowControl w:val="0"/>
                    <w:kinsoku w:val="0"/>
                    <w:wordWrap/>
                    <w:overflowPunct w:val="0"/>
                    <w:topLinePunct w:val="0"/>
                    <w:autoSpaceDE w:val="0"/>
                    <w:autoSpaceDN w:val="0"/>
                    <w:bidi w:val="0"/>
                    <w:adjustRightInd w:val="0"/>
                    <w:snapToGrid w:val="0"/>
                    <w:jc w:val="both"/>
                    <w:textAlignment w:val="auto"/>
                    <w:rPr>
                      <w:rFonts w:hint="eastAsia" w:eastAsia="宋体"/>
                      <w:lang w:eastAsia="zh-CN"/>
                    </w:rPr>
                  </w:pPr>
                  <w:r>
                    <w:rPr>
                      <w:rFonts w:hint="eastAsia"/>
                    </w:rPr>
                    <w:t>该项目生活污水经化池处理后由环卫部门清运。项目单位做好</w:t>
                  </w:r>
                  <w:r>
                    <w:rPr>
                      <w:rFonts w:hint="eastAsia"/>
                      <w:lang w:eastAsia="zh-CN"/>
                    </w:rPr>
                    <w:t>化粪池的防渗处理。</w:t>
                  </w:r>
                </w:p>
                <w:p>
                  <w:pPr>
                    <w:pStyle w:val="14"/>
                    <w:keepNext w:val="0"/>
                    <w:keepLines w:val="0"/>
                    <w:pageBreakBefore w:val="0"/>
                    <w:widowControl w:val="0"/>
                    <w:kinsoku w:val="0"/>
                    <w:wordWrap/>
                    <w:overflowPunct w:val="0"/>
                    <w:topLinePunct w:val="0"/>
                    <w:autoSpaceDE w:val="0"/>
                    <w:autoSpaceDN w:val="0"/>
                    <w:bidi w:val="0"/>
                    <w:adjustRightInd w:val="0"/>
                    <w:snapToGrid w:val="0"/>
                    <w:jc w:val="both"/>
                    <w:textAlignment w:val="auto"/>
                    <w:rPr>
                      <w:highlight w:val="yellow"/>
                    </w:rPr>
                  </w:pPr>
                </w:p>
              </w:tc>
              <w:tc>
                <w:tcPr>
                  <w:tcW w:w="4143" w:type="dxa"/>
                  <w:shd w:val="clear" w:color="auto" w:fill="auto"/>
                  <w:vAlign w:val="center"/>
                </w:tcPr>
                <w:p>
                  <w:pPr>
                    <w:tabs>
                      <w:tab w:val="left" w:pos="540"/>
                    </w:tabs>
                    <w:kinsoku w:val="0"/>
                    <w:autoSpaceDE w:val="0"/>
                    <w:autoSpaceDN w:val="0"/>
                    <w:adjustRightInd w:val="0"/>
                    <w:snapToGrid w:val="0"/>
                    <w:ind w:firstLine="420" w:firstLineChars="200"/>
                    <w:jc w:val="left"/>
                    <w:rPr>
                      <w:rFonts w:hint="eastAsia" w:ascii="Times New Roman" w:hAnsi="Times New Roman" w:eastAsia="等线" w:cs="Times New Roman"/>
                      <w:szCs w:val="22"/>
                      <w:lang w:val="en-US" w:eastAsia="zh-CN"/>
                    </w:rPr>
                  </w:pPr>
                  <w:r>
                    <w:rPr>
                      <w:rFonts w:hint="eastAsia" w:ascii="Times New Roman" w:hAnsi="Times New Roman" w:eastAsia="宋体" w:cs="Times New Roman"/>
                      <w:kern w:val="2"/>
                      <w:sz w:val="21"/>
                      <w:szCs w:val="22"/>
                      <w:lang w:val="en-US" w:eastAsia="zh-CN" w:bidi="ar-SA"/>
                    </w:rPr>
                    <w:t>本项目生活污水经化池处理后由环卫部门定期清运，不外排。</w:t>
                  </w:r>
                </w:p>
              </w:tc>
              <w:tc>
                <w:tcPr>
                  <w:tcW w:w="1134" w:type="dxa"/>
                  <w:shd w:val="clear" w:color="auto" w:fill="FFFFFF"/>
                  <w:vAlign w:val="center"/>
                </w:tcPr>
                <w:p>
                  <w:pPr>
                    <w:pStyle w:val="14"/>
                    <w:rPr>
                      <w:bCs/>
                    </w:rPr>
                  </w:pPr>
                  <w:r>
                    <w:rPr>
                      <w:rFonts w:hint="eastAsia"/>
                      <w:bCs/>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trPr>
              <w:tc>
                <w:tcPr>
                  <w:tcW w:w="833" w:type="dxa"/>
                  <w:shd w:val="clear" w:color="auto" w:fill="auto"/>
                  <w:vAlign w:val="center"/>
                </w:tcPr>
                <w:p>
                  <w:pPr>
                    <w:pStyle w:val="14"/>
                  </w:pPr>
                  <w:r>
                    <w:t>3</w:t>
                  </w:r>
                </w:p>
              </w:tc>
              <w:tc>
                <w:tcPr>
                  <w:tcW w:w="3554" w:type="dxa"/>
                  <w:shd w:val="clear" w:color="auto" w:fill="auto"/>
                  <w:vAlign w:val="center"/>
                </w:tcPr>
                <w:p>
                  <w:pPr>
                    <w:pStyle w:val="14"/>
                    <w:keepNext w:val="0"/>
                    <w:keepLines w:val="0"/>
                    <w:pageBreakBefore w:val="0"/>
                    <w:widowControl w:val="0"/>
                    <w:kinsoku w:val="0"/>
                    <w:wordWrap/>
                    <w:overflowPunct w:val="0"/>
                    <w:topLinePunct w:val="0"/>
                    <w:autoSpaceDE w:val="0"/>
                    <w:autoSpaceDN w:val="0"/>
                    <w:bidi w:val="0"/>
                    <w:adjustRightInd w:val="0"/>
                    <w:snapToGrid w:val="0"/>
                    <w:jc w:val="both"/>
                    <w:textAlignment w:val="auto"/>
                    <w:rPr>
                      <w:rFonts w:hint="eastAsia"/>
                      <w:lang w:val="en-US" w:eastAsia="zh-CN"/>
                    </w:rPr>
                  </w:pPr>
                  <w:r>
                    <w:rPr>
                      <w:rFonts w:hint="eastAsia"/>
                      <w:lang w:val="en-US" w:eastAsia="zh-CN"/>
                    </w:rPr>
                    <w:t>该项目生产下脚料等收集后外售；废切削液液、废柴油、废液压油、乳化油等危险废物严格规范化管理委托有资质单位处置；生活垃圾由环</w:t>
                  </w:r>
                </w:p>
                <w:p>
                  <w:pPr>
                    <w:pStyle w:val="14"/>
                    <w:keepNext w:val="0"/>
                    <w:keepLines w:val="0"/>
                    <w:pageBreakBefore w:val="0"/>
                    <w:widowControl w:val="0"/>
                    <w:kinsoku w:val="0"/>
                    <w:wordWrap/>
                    <w:overflowPunct w:val="0"/>
                    <w:topLinePunct w:val="0"/>
                    <w:autoSpaceDE w:val="0"/>
                    <w:autoSpaceDN w:val="0"/>
                    <w:bidi w:val="0"/>
                    <w:adjustRightInd w:val="0"/>
                    <w:snapToGrid w:val="0"/>
                    <w:jc w:val="both"/>
                    <w:textAlignment w:val="auto"/>
                    <w:rPr>
                      <w:rFonts w:hint="eastAsia"/>
                    </w:rPr>
                  </w:pPr>
                  <w:r>
                    <w:rPr>
                      <w:rFonts w:hint="eastAsia"/>
                      <w:lang w:val="en-US" w:eastAsia="zh-CN"/>
                    </w:rPr>
                    <w:t>卫部门统一处理。</w:t>
                  </w:r>
                </w:p>
              </w:tc>
              <w:tc>
                <w:tcPr>
                  <w:tcW w:w="4143" w:type="dxa"/>
                  <w:shd w:val="clear" w:color="auto" w:fill="auto"/>
                  <w:vAlign w:val="center"/>
                </w:tcPr>
                <w:p>
                  <w:pPr>
                    <w:tabs>
                      <w:tab w:val="left" w:pos="540"/>
                    </w:tabs>
                    <w:kinsoku w:val="0"/>
                    <w:autoSpaceDE w:val="0"/>
                    <w:autoSpaceDN w:val="0"/>
                    <w:adjustRightInd w:val="0"/>
                    <w:snapToGrid w:val="0"/>
                    <w:ind w:firstLine="420" w:firstLineChars="200"/>
                    <w:jc w:val="left"/>
                    <w:rPr>
                      <w:rFonts w:hint="default" w:ascii="Times New Roman" w:hAnsi="Times New Roman" w:eastAsia="宋体" w:cs="Times New Roman"/>
                      <w:szCs w:val="22"/>
                    </w:rPr>
                  </w:pPr>
                  <w:r>
                    <w:rPr>
                      <w:rFonts w:hint="default" w:ascii="Times New Roman" w:hAnsi="Times New Roman" w:eastAsia="宋体" w:cs="Times New Roman"/>
                      <w:szCs w:val="22"/>
                    </w:rPr>
                    <w:t>本项目产生的下脚料（含铁屑）定点放置、集中收集后，外售。废切削液、废柴油、废液压油、废乳化油属于危险废物，委托聊城市舒达再生资源回收有限公司</w:t>
                  </w:r>
                  <w:r>
                    <w:rPr>
                      <w:rFonts w:hint="eastAsia" w:ascii="Times New Roman" w:hAnsi="Times New Roman" w:eastAsia="宋体" w:cs="Times New Roman"/>
                      <w:szCs w:val="22"/>
                      <w:lang w:eastAsia="zh-CN"/>
                    </w:rPr>
                    <w:t>处置</w:t>
                  </w:r>
                  <w:r>
                    <w:rPr>
                      <w:rFonts w:hint="default" w:ascii="Times New Roman" w:hAnsi="Times New Roman" w:eastAsia="宋体" w:cs="Times New Roman"/>
                      <w:szCs w:val="22"/>
                    </w:rPr>
                    <w:t>。</w:t>
                  </w:r>
                </w:p>
              </w:tc>
              <w:tc>
                <w:tcPr>
                  <w:tcW w:w="1134" w:type="dxa"/>
                  <w:shd w:val="clear" w:color="auto" w:fill="FFFFFF"/>
                  <w:vAlign w:val="center"/>
                </w:tcPr>
                <w:p>
                  <w:pPr>
                    <w:pStyle w:val="14"/>
                    <w:rPr>
                      <w:bCs/>
                    </w:rPr>
                  </w:pPr>
                  <w:r>
                    <w:rPr>
                      <w:rFonts w:hint="eastAsia"/>
                      <w:bCs/>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5" w:hRule="atLeast"/>
              </w:trPr>
              <w:tc>
                <w:tcPr>
                  <w:tcW w:w="833" w:type="dxa"/>
                  <w:shd w:val="clear" w:color="auto" w:fill="auto"/>
                  <w:vAlign w:val="center"/>
                </w:tcPr>
                <w:p>
                  <w:pPr>
                    <w:pStyle w:val="14"/>
                  </w:pPr>
                  <w:r>
                    <w:t>4</w:t>
                  </w:r>
                </w:p>
              </w:tc>
              <w:tc>
                <w:tcPr>
                  <w:tcW w:w="3554" w:type="dxa"/>
                  <w:shd w:val="clear" w:color="auto" w:fill="auto"/>
                  <w:vAlign w:val="center"/>
                </w:tcPr>
                <w:p>
                  <w:pPr>
                    <w:pStyle w:val="14"/>
                    <w:keepNext w:val="0"/>
                    <w:keepLines w:val="0"/>
                    <w:pageBreakBefore w:val="0"/>
                    <w:widowControl w:val="0"/>
                    <w:kinsoku w:val="0"/>
                    <w:wordWrap/>
                    <w:overflowPunct w:val="0"/>
                    <w:topLinePunct w:val="0"/>
                    <w:autoSpaceDE w:val="0"/>
                    <w:autoSpaceDN w:val="0"/>
                    <w:bidi w:val="0"/>
                    <w:adjustRightInd w:val="0"/>
                    <w:snapToGrid w:val="0"/>
                    <w:jc w:val="both"/>
                    <w:textAlignment w:val="auto"/>
                    <w:outlineLvl w:val="9"/>
                    <w:rPr>
                      <w:rFonts w:hint="eastAsia"/>
                    </w:rPr>
                  </w:pPr>
                  <w:r>
                    <w:rPr>
                      <w:rFonts w:hint="eastAsia"/>
                    </w:rPr>
                    <w:t>该项目主要噪声源为车床，</w:t>
                  </w:r>
                  <w:r>
                    <w:rPr>
                      <w:rFonts w:hint="eastAsia"/>
                      <w:lang w:eastAsia="zh-CN"/>
                    </w:rPr>
                    <w:t>铣</w:t>
                  </w:r>
                  <w:r>
                    <w:rPr>
                      <w:rFonts w:hint="eastAsia"/>
                    </w:rPr>
                    <w:t>床、</w:t>
                  </w:r>
                  <w:r>
                    <w:rPr>
                      <w:rFonts w:hint="eastAsia"/>
                      <w:lang w:eastAsia="zh-CN"/>
                    </w:rPr>
                    <w:t>刨</w:t>
                  </w:r>
                  <w:r>
                    <w:rPr>
                      <w:rFonts w:hint="eastAsia"/>
                    </w:rPr>
                    <w:t>床、</w:t>
                  </w:r>
                  <w:r>
                    <w:rPr>
                      <w:rFonts w:hint="eastAsia"/>
                      <w:lang w:eastAsia="zh-CN"/>
                    </w:rPr>
                    <w:t>磨</w:t>
                  </w:r>
                  <w:r>
                    <w:rPr>
                      <w:rFonts w:hint="eastAsia"/>
                    </w:rPr>
                    <w:t>床、</w:t>
                  </w:r>
                  <w:r>
                    <w:rPr>
                      <w:rFonts w:hint="eastAsia"/>
                      <w:lang w:eastAsia="zh-CN"/>
                    </w:rPr>
                    <w:t>滚</w:t>
                  </w:r>
                  <w:r>
                    <w:rPr>
                      <w:rFonts w:hint="eastAsia"/>
                    </w:rPr>
                    <w:t>齿机等设备，通</w:t>
                  </w:r>
                  <w:r>
                    <w:rPr>
                      <w:rFonts w:hint="eastAsia"/>
                      <w:lang w:eastAsia="zh-CN"/>
                    </w:rPr>
                    <w:t>过</w:t>
                  </w:r>
                  <w:r>
                    <w:rPr>
                      <w:rFonts w:hint="eastAsia"/>
                    </w:rPr>
                    <w:t>设备</w:t>
                  </w:r>
                  <w:r>
                    <w:rPr>
                      <w:rFonts w:hint="eastAsia"/>
                      <w:lang w:eastAsia="zh-CN"/>
                    </w:rPr>
                    <w:t>放</w:t>
                  </w:r>
                  <w:r>
                    <w:rPr>
                      <w:rFonts w:hint="eastAsia"/>
                    </w:rPr>
                    <w:t>置在车</w:t>
                  </w:r>
                  <w:r>
                    <w:rPr>
                      <w:rFonts w:hint="eastAsia"/>
                      <w:lang w:eastAsia="zh-CN"/>
                    </w:rPr>
                    <w:t>间</w:t>
                  </w:r>
                  <w:r>
                    <w:rPr>
                      <w:rFonts w:hint="eastAsia"/>
                    </w:rPr>
                    <w:t>内，安装</w:t>
                  </w:r>
                  <w:r>
                    <w:rPr>
                      <w:rFonts w:hint="eastAsia"/>
                      <w:lang w:eastAsia="zh-CN"/>
                    </w:rPr>
                    <w:t>隔</w:t>
                  </w:r>
                  <w:r>
                    <w:rPr>
                      <w:rFonts w:hint="eastAsia"/>
                    </w:rPr>
                    <w:t>音门窗并安装减震</w:t>
                  </w:r>
                  <w:r>
                    <w:rPr>
                      <w:rFonts w:hint="eastAsia"/>
                      <w:lang w:eastAsia="zh-CN"/>
                    </w:rPr>
                    <w:t>垫</w:t>
                  </w:r>
                  <w:r>
                    <w:rPr>
                      <w:rFonts w:hint="eastAsia"/>
                    </w:rPr>
                    <w:t>等措施，厂界噪声须达到《工业企业厂界环境噪声排放标准》（GB12348－2008）中2类标准要求</w:t>
                  </w:r>
                </w:p>
                <w:p>
                  <w:pPr>
                    <w:pStyle w:val="14"/>
                    <w:keepNext w:val="0"/>
                    <w:keepLines w:val="0"/>
                    <w:pageBreakBefore w:val="0"/>
                    <w:widowControl w:val="0"/>
                    <w:kinsoku w:val="0"/>
                    <w:wordWrap/>
                    <w:overflowPunct w:val="0"/>
                    <w:topLinePunct w:val="0"/>
                    <w:autoSpaceDE w:val="0"/>
                    <w:autoSpaceDN w:val="0"/>
                    <w:bidi w:val="0"/>
                    <w:adjustRightInd w:val="0"/>
                    <w:snapToGrid w:val="0"/>
                    <w:jc w:val="both"/>
                    <w:textAlignment w:val="auto"/>
                    <w:outlineLvl w:val="9"/>
                    <w:rPr>
                      <w:rFonts w:hint="eastAsia"/>
                    </w:rPr>
                  </w:pPr>
                </w:p>
              </w:tc>
              <w:tc>
                <w:tcPr>
                  <w:tcW w:w="4143" w:type="dxa"/>
                  <w:shd w:val="clear" w:color="auto" w:fill="auto"/>
                  <w:vAlign w:val="center"/>
                </w:tcPr>
                <w:p>
                  <w:pPr>
                    <w:tabs>
                      <w:tab w:val="left" w:pos="540"/>
                    </w:tabs>
                    <w:kinsoku w:val="0"/>
                    <w:autoSpaceDE w:val="0"/>
                    <w:autoSpaceDN w:val="0"/>
                    <w:adjustRightInd w:val="0"/>
                    <w:snapToGrid w:val="0"/>
                    <w:ind w:firstLine="420" w:firstLineChars="200"/>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本项目对车床、铣床、刨床、磨床、滚齿机、切割机床、钻床、折弯机、锯床、焊机等生产设备采取了减震基础、距离衰减和隔音装置的措施。</w:t>
                  </w:r>
                </w:p>
                <w:p>
                  <w:pPr>
                    <w:tabs>
                      <w:tab w:val="left" w:pos="540"/>
                    </w:tabs>
                    <w:kinsoku w:val="0"/>
                    <w:autoSpaceDE w:val="0"/>
                    <w:autoSpaceDN w:val="0"/>
                    <w:adjustRightInd w:val="0"/>
                    <w:snapToGrid w:val="0"/>
                    <w:ind w:firstLine="420" w:firstLineChars="200"/>
                    <w:jc w:val="left"/>
                    <w:rPr>
                      <w:rFonts w:hint="eastAsia" w:ascii="Times New Roman" w:hAnsi="Times New Roman" w:eastAsia="宋体" w:cs="Times New Roman"/>
                      <w:szCs w:val="22"/>
                      <w:lang w:eastAsia="zh-CN"/>
                    </w:rPr>
                  </w:pPr>
                  <w:r>
                    <w:rPr>
                      <w:rFonts w:hint="eastAsia" w:ascii="Times New Roman" w:hAnsi="Times New Roman" w:eastAsia="宋体" w:cs="Times New Roman"/>
                      <w:szCs w:val="22"/>
                      <w:lang w:val="en-US" w:eastAsia="zh-CN"/>
                    </w:rPr>
                    <w:t>验收监测期间，1#、2#、3#和4#监测点位昼间噪声在51.9dB(A)-55.4dB(A)之间，东、南、西、北厂界噪声满足《工业企业厂界环境噪声排放标准》（GB12348－2008）中的2类标准限值要求。</w:t>
                  </w:r>
                </w:p>
              </w:tc>
              <w:tc>
                <w:tcPr>
                  <w:tcW w:w="1134" w:type="dxa"/>
                  <w:shd w:val="clear" w:color="auto" w:fill="FFFFFF"/>
                  <w:vAlign w:val="center"/>
                </w:tcPr>
                <w:p>
                  <w:pPr>
                    <w:pStyle w:val="14"/>
                    <w:rPr>
                      <w:bCs/>
                    </w:rPr>
                  </w:pPr>
                  <w:r>
                    <w:rPr>
                      <w:rFonts w:hint="eastAsia"/>
                      <w:bCs/>
                    </w:rPr>
                    <w:t>已落实</w:t>
                  </w:r>
                </w:p>
              </w:tc>
            </w:tr>
          </w:tbl>
          <w:p>
            <w:pPr>
              <w:widowControl/>
              <w:shd w:val="clear" w:color="auto" w:fill="FFFFFF"/>
              <w:spacing w:line="360" w:lineRule="auto"/>
              <w:rPr>
                <w:rFonts w:eastAsia="宋体"/>
                <w:sz w:val="24"/>
                <w:szCs w:val="24"/>
              </w:rPr>
            </w:pPr>
          </w:p>
        </w:tc>
      </w:tr>
    </w:tbl>
    <w:p>
      <w:pPr>
        <w:pStyle w:val="3"/>
        <w:spacing w:before="0" w:after="0" w:line="240" w:lineRule="auto"/>
        <w:rPr>
          <w:rFonts w:ascii="Times New Roman" w:hAnsi="Times New Roman" w:eastAsia="宋体"/>
          <w:color w:val="000000"/>
          <w:kern w:val="2"/>
          <w:sz w:val="24"/>
          <w:szCs w:val="24"/>
        </w:rPr>
      </w:pPr>
      <w:bookmarkStart w:id="17" w:name="_Toc4449"/>
      <w:r>
        <w:rPr>
          <w:rFonts w:ascii="Times New Roman" w:hAnsi="Times New Roman" w:eastAsia="宋体"/>
          <w:kern w:val="2"/>
          <w:sz w:val="24"/>
          <w:szCs w:val="24"/>
        </w:rPr>
        <w:t xml:space="preserve">表9 </w:t>
      </w:r>
      <w:r>
        <w:rPr>
          <w:rFonts w:ascii="Times New Roman" w:hAnsi="Times New Roman" w:eastAsia="宋体"/>
          <w:color w:val="000000"/>
          <w:kern w:val="2"/>
          <w:sz w:val="24"/>
          <w:szCs w:val="24"/>
        </w:rPr>
        <w:t>结论与建议</w:t>
      </w:r>
      <w:bookmarkEnd w:id="16"/>
      <w:bookmarkEnd w:id="17"/>
    </w:p>
    <w:tbl>
      <w:tblPr>
        <w:tblStyle w:val="9"/>
        <w:tblW w:w="100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10035" w:type="dxa"/>
          </w:tcPr>
          <w:p>
            <w:pPr>
              <w:spacing w:line="360" w:lineRule="auto"/>
              <w:rPr>
                <w:rFonts w:ascii="Times New Roman" w:hAnsi="Times New Roman" w:eastAsia="宋体"/>
                <w:b/>
                <w:color w:val="000000"/>
                <w:sz w:val="24"/>
                <w:szCs w:val="24"/>
              </w:rPr>
            </w:pPr>
            <w:r>
              <w:rPr>
                <w:rFonts w:ascii="Times New Roman" w:hAnsi="Times New Roman" w:eastAsia="宋体"/>
                <w:b/>
                <w:color w:val="000000"/>
                <w:sz w:val="24"/>
                <w:szCs w:val="24"/>
              </w:rPr>
              <w:t>一、结论：</w:t>
            </w:r>
          </w:p>
          <w:p>
            <w:pPr>
              <w:widowControl/>
              <w:shd w:val="clear" w:color="auto" w:fill="FFFFFF"/>
              <w:spacing w:line="360" w:lineRule="auto"/>
              <w:rPr>
                <w:rFonts w:ascii="Times New Roman" w:hAnsi="Times New Roman" w:eastAsia="宋体"/>
                <w:color w:val="000000"/>
                <w:sz w:val="24"/>
                <w:szCs w:val="24"/>
              </w:rPr>
            </w:pPr>
            <w:r>
              <w:rPr>
                <w:rFonts w:ascii="Times New Roman" w:hAnsi="Times New Roman" w:eastAsia="宋体"/>
                <w:b/>
                <w:color w:val="000000"/>
                <w:kern w:val="0"/>
                <w:sz w:val="24"/>
                <w:szCs w:val="24"/>
                <w:shd w:val="clear" w:color="auto" w:fill="FFFFFF"/>
              </w:rPr>
              <w:t>1、工况验收情况</w:t>
            </w:r>
          </w:p>
          <w:p>
            <w:pPr>
              <w:widowControl/>
              <w:shd w:val="clear" w:color="auto" w:fill="FFFFFF"/>
              <w:spacing w:line="360" w:lineRule="auto"/>
              <w:rPr>
                <w:rFonts w:ascii="Times New Roman" w:hAnsi="Times New Roman" w:eastAsia="宋体"/>
                <w:color w:val="auto"/>
                <w:sz w:val="24"/>
                <w:szCs w:val="24"/>
              </w:rPr>
            </w:pPr>
            <w:r>
              <w:rPr>
                <w:rFonts w:ascii="Times New Roman" w:hAnsi="Times New Roman" w:eastAsia="宋体"/>
                <w:sz w:val="24"/>
                <w:szCs w:val="24"/>
              </w:rPr>
              <w:t xml:space="preserve">    验收监测期间，项目生产工况运行状况稳定</w:t>
            </w:r>
            <w:r>
              <w:rPr>
                <w:rFonts w:ascii="Times New Roman" w:hAnsi="Times New Roman" w:eastAsia="宋体"/>
                <w:color w:val="auto"/>
                <w:sz w:val="24"/>
                <w:szCs w:val="24"/>
              </w:rPr>
              <w:t>，生产负荷均在75%以上，符合验收监测的要求。</w:t>
            </w:r>
          </w:p>
          <w:p>
            <w:pPr>
              <w:tabs>
                <w:tab w:val="left" w:pos="8265"/>
              </w:tabs>
              <w:spacing w:line="360" w:lineRule="auto"/>
              <w:rPr>
                <w:rFonts w:ascii="Times New Roman" w:hAnsi="Times New Roman" w:eastAsia="宋体"/>
                <w:b/>
                <w:sz w:val="24"/>
                <w:szCs w:val="24"/>
              </w:rPr>
            </w:pPr>
            <w:r>
              <w:rPr>
                <w:rFonts w:ascii="Times New Roman" w:hAnsi="Times New Roman" w:eastAsia="宋体"/>
                <w:b/>
                <w:color w:val="000000"/>
                <w:sz w:val="24"/>
                <w:szCs w:val="24"/>
              </w:rPr>
              <w:t>2、</w:t>
            </w:r>
            <w:r>
              <w:rPr>
                <w:rFonts w:ascii="Times New Roman" w:hAnsi="Times New Roman" w:eastAsia="宋体"/>
                <w:b/>
                <w:sz w:val="24"/>
                <w:szCs w:val="24"/>
              </w:rPr>
              <w:t>环境影响评价制度和“三同时”执行情况</w:t>
            </w:r>
            <w:r>
              <w:rPr>
                <w:rFonts w:ascii="Times New Roman" w:hAnsi="Times New Roman" w:eastAsia="宋体"/>
                <w:b/>
                <w:sz w:val="24"/>
                <w:szCs w:val="24"/>
              </w:rPr>
              <w:tab/>
            </w:r>
          </w:p>
          <w:p>
            <w:pPr>
              <w:pStyle w:val="12"/>
              <w:ind w:firstLine="480"/>
              <w:rPr>
                <w:szCs w:val="24"/>
              </w:rPr>
            </w:pPr>
            <w:r>
              <w:rPr>
                <w:szCs w:val="24"/>
              </w:rPr>
              <w:t>根据《中华人民共和国环境保护法》规定，</w:t>
            </w:r>
            <w:r>
              <w:rPr>
                <w:rFonts w:hint="eastAsia"/>
                <w:szCs w:val="24"/>
                <w:lang w:eastAsia="zh-CN"/>
              </w:rPr>
              <w:t>冠县易鑫机械有限公司</w:t>
            </w:r>
            <w:r>
              <w:rPr>
                <w:rFonts w:hint="eastAsia"/>
                <w:bCs/>
                <w:color w:val="auto"/>
                <w:szCs w:val="24"/>
                <w:lang w:eastAsia="zh-CN"/>
              </w:rPr>
              <w:t>“</w:t>
            </w:r>
            <w:r>
              <w:rPr>
                <w:rFonts w:hint="eastAsia"/>
                <w:bCs/>
                <w:szCs w:val="24"/>
                <w:lang w:eastAsia="zh-CN"/>
              </w:rPr>
              <w:t>年产3万吨机械配件项目</w:t>
            </w:r>
            <w:r>
              <w:rPr>
                <w:rFonts w:hint="eastAsia"/>
                <w:bCs/>
                <w:color w:val="auto"/>
                <w:szCs w:val="24"/>
                <w:lang w:eastAsia="zh-CN"/>
              </w:rPr>
              <w:t>”</w:t>
            </w:r>
            <w:r>
              <w:rPr>
                <w:bCs/>
                <w:color w:val="auto"/>
                <w:szCs w:val="24"/>
              </w:rPr>
              <w:t>严格执行污染防治设施与主体工程同时设计、同时施工、同时投入运营的三同时原则</w:t>
            </w:r>
            <w:r>
              <w:rPr>
                <w:bCs/>
                <w:szCs w:val="24"/>
              </w:rPr>
              <w:t>。</w:t>
            </w:r>
            <w:r>
              <w:rPr>
                <w:szCs w:val="24"/>
              </w:rPr>
              <w:t>2018年</w:t>
            </w:r>
            <w:r>
              <w:rPr>
                <w:rFonts w:hint="eastAsia"/>
                <w:szCs w:val="24"/>
                <w:lang w:val="en-US" w:eastAsia="zh-CN"/>
              </w:rPr>
              <w:t>8</w:t>
            </w:r>
            <w:r>
              <w:rPr>
                <w:szCs w:val="24"/>
              </w:rPr>
              <w:t>月，聊城市科源环保检测服务中心接受</w:t>
            </w:r>
            <w:r>
              <w:rPr>
                <w:rFonts w:hint="eastAsia"/>
                <w:szCs w:val="24"/>
                <w:lang w:eastAsia="zh-CN"/>
              </w:rPr>
              <w:t>冠县易鑫机械有限公司</w:t>
            </w:r>
            <w:r>
              <w:rPr>
                <w:szCs w:val="24"/>
              </w:rPr>
              <w:t>的委托，对</w:t>
            </w:r>
            <w:r>
              <w:rPr>
                <w:rFonts w:hint="eastAsia"/>
                <w:szCs w:val="24"/>
                <w:lang w:eastAsia="zh-CN"/>
              </w:rPr>
              <w:t>冠县易鑫机械有限公司</w:t>
            </w:r>
            <w:r>
              <w:rPr>
                <w:rFonts w:hint="eastAsia"/>
                <w:bCs/>
                <w:szCs w:val="24"/>
              </w:rPr>
              <w:t>“</w:t>
            </w:r>
            <w:r>
              <w:rPr>
                <w:rFonts w:hint="eastAsia"/>
                <w:bCs/>
                <w:szCs w:val="24"/>
                <w:lang w:eastAsia="zh-CN"/>
              </w:rPr>
              <w:t>年产3万吨机械配件项目</w:t>
            </w:r>
            <w:r>
              <w:rPr>
                <w:rFonts w:hint="eastAsia"/>
                <w:bCs/>
                <w:szCs w:val="24"/>
              </w:rPr>
              <w:t>”</w:t>
            </w:r>
            <w:r>
              <w:rPr>
                <w:szCs w:val="24"/>
              </w:rPr>
              <w:t>进行验收</w:t>
            </w:r>
            <w:r>
              <w:rPr>
                <w:rFonts w:hint="eastAsia"/>
                <w:szCs w:val="24"/>
                <w:lang w:eastAsia="zh-CN"/>
              </w:rPr>
              <w:t>监测</w:t>
            </w:r>
            <w:r>
              <w:rPr>
                <w:szCs w:val="24"/>
              </w:rPr>
              <w:t>。我公司接受委托后，组织人员到项目建设所在地进行了现场踏勘，收集了与项目有关的资料，在和技术人员进行反复现场交流的基础上进行了初步工程分析，制定了监测方案</w:t>
            </w:r>
            <w:r>
              <w:rPr>
                <w:color w:val="000000"/>
                <w:szCs w:val="24"/>
              </w:rPr>
              <w:t>，于2018年</w:t>
            </w:r>
            <w:r>
              <w:rPr>
                <w:rFonts w:hint="eastAsia"/>
                <w:color w:val="000000"/>
                <w:szCs w:val="24"/>
                <w:lang w:val="en-US" w:eastAsia="zh-CN"/>
              </w:rPr>
              <w:t>11</w:t>
            </w:r>
            <w:r>
              <w:rPr>
                <w:rFonts w:hint="eastAsia"/>
                <w:color w:val="000000"/>
                <w:szCs w:val="24"/>
              </w:rPr>
              <w:t>月</w:t>
            </w:r>
            <w:r>
              <w:rPr>
                <w:rFonts w:hint="eastAsia"/>
                <w:color w:val="000000"/>
                <w:szCs w:val="24"/>
                <w:lang w:val="en-US" w:eastAsia="zh-CN"/>
              </w:rPr>
              <w:t>26</w:t>
            </w:r>
            <w:r>
              <w:rPr>
                <w:rFonts w:hint="eastAsia"/>
                <w:color w:val="000000"/>
                <w:szCs w:val="24"/>
              </w:rPr>
              <w:t>日-</w:t>
            </w:r>
            <w:r>
              <w:rPr>
                <w:rFonts w:hint="eastAsia"/>
                <w:color w:val="000000"/>
                <w:szCs w:val="24"/>
                <w:lang w:val="en-US" w:eastAsia="zh-CN"/>
              </w:rPr>
              <w:t>11</w:t>
            </w:r>
            <w:r>
              <w:rPr>
                <w:rFonts w:hint="eastAsia"/>
                <w:color w:val="000000"/>
                <w:szCs w:val="24"/>
              </w:rPr>
              <w:t>月</w:t>
            </w:r>
            <w:r>
              <w:rPr>
                <w:rFonts w:hint="eastAsia"/>
                <w:color w:val="000000"/>
                <w:szCs w:val="24"/>
                <w:lang w:val="en-US" w:eastAsia="zh-CN"/>
              </w:rPr>
              <w:t>27</w:t>
            </w:r>
            <w:r>
              <w:rPr>
                <w:rFonts w:hint="eastAsia"/>
                <w:color w:val="000000"/>
                <w:szCs w:val="24"/>
              </w:rPr>
              <w:t>日</w:t>
            </w:r>
            <w:r>
              <w:rPr>
                <w:color w:val="000000"/>
                <w:szCs w:val="24"/>
              </w:rPr>
              <w:t>进</w:t>
            </w:r>
            <w:r>
              <w:rPr>
                <w:szCs w:val="24"/>
              </w:rPr>
              <w:t>行了检测，对监测数据进行分析论证，在此基础上完成了项目验收监测报告的编制。</w:t>
            </w:r>
          </w:p>
          <w:p>
            <w:pPr>
              <w:numPr>
                <w:ilvl w:val="0"/>
                <w:numId w:val="2"/>
              </w:numPr>
              <w:spacing w:line="360" w:lineRule="auto"/>
              <w:rPr>
                <w:rFonts w:ascii="Times New Roman" w:hAnsi="Times New Roman" w:eastAsia="宋体"/>
                <w:b/>
                <w:color w:val="auto"/>
                <w:sz w:val="24"/>
                <w:szCs w:val="24"/>
              </w:rPr>
            </w:pPr>
            <w:r>
              <w:rPr>
                <w:rFonts w:ascii="Times New Roman" w:hAnsi="Times New Roman" w:eastAsia="宋体"/>
                <w:b/>
                <w:color w:val="auto"/>
                <w:sz w:val="24"/>
                <w:szCs w:val="24"/>
              </w:rPr>
              <w:t>废气监测结论</w:t>
            </w:r>
          </w:p>
          <w:p>
            <w:pPr>
              <w:pStyle w:val="2"/>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验收监测期间，无组织废气颗粒物厂界最大排放浓度为0.372mg/m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，满足《大气污染物综合排放标准》（GB16297-1996）表2中的无组织排放标准要求（颗粒物1.0 mg/m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）；无组织废气非甲烷总烃最大排放浓度为2.18mg/m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，满足《大气污染物综合排放标准》（GB16297-1996）表2中的要求（非甲烷总烃4.0mg/m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w:t>
            </w:r>
          </w:p>
          <w:p>
            <w:pPr>
              <w:spacing w:line="360" w:lineRule="auto"/>
              <w:rPr>
                <w:rFonts w:ascii="Times New Roman" w:hAnsi="Times New Roman" w:eastAsia="宋体"/>
                <w:b/>
                <w:bCs/>
                <w:sz w:val="24"/>
                <w:szCs w:val="24"/>
              </w:rPr>
            </w:pPr>
            <w:r>
              <w:rPr>
                <w:rFonts w:hint="eastAsia" w:ascii="Times New Roman" w:hAnsi="Times New Roman" w:eastAsia="宋体"/>
                <w:b/>
                <w:bCs/>
                <w:sz w:val="24"/>
                <w:szCs w:val="24"/>
                <w:lang w:val="en-US" w:eastAsia="zh-CN"/>
              </w:rPr>
              <w:t>4</w:t>
            </w:r>
            <w:r>
              <w:rPr>
                <w:rFonts w:ascii="Times New Roman" w:hAnsi="Times New Roman" w:eastAsia="宋体"/>
                <w:b/>
                <w:bCs/>
                <w:sz w:val="24"/>
                <w:szCs w:val="24"/>
              </w:rPr>
              <w:t>、噪声监测结论</w:t>
            </w:r>
          </w:p>
          <w:p>
            <w:pPr>
              <w:pStyle w:val="13"/>
              <w:spacing w:line="360" w:lineRule="auto"/>
              <w:ind w:firstLine="480" w:firstLineChars="200"/>
              <w:rPr>
                <w:rFonts w:hint="default" w:ascii="Times New Roman" w:hAnsi="Times New Roman" w:eastAsia="宋体"/>
                <w:b/>
                <w:szCs w:val="24"/>
              </w:rPr>
            </w:pPr>
            <w:r>
              <w:rPr>
                <w:rFonts w:ascii="Times New Roman" w:hAnsi="Times New Roman" w:eastAsia="宋体"/>
                <w:szCs w:val="24"/>
              </w:rPr>
              <w:t>企业运营过程中，夜间不生产，故只对昼间噪声环境进行了监测，</w:t>
            </w:r>
            <w:r>
              <w:rPr>
                <w:rFonts w:hint="default" w:ascii="Times New Roman" w:hAnsi="Times New Roman" w:eastAsia="宋体"/>
                <w:szCs w:val="24"/>
              </w:rPr>
              <w:t>验收监测期间，1#、2#、3#和4#监测点位昼间噪声在51.9dB(A)-55.4dB(A)之间，东、南、西、北厂界噪声满足《工业企业厂界环境噪声排放标准》（GB12348－2008）中的2类标准限值要求。</w:t>
            </w:r>
          </w:p>
          <w:p>
            <w:pPr>
              <w:spacing w:line="360" w:lineRule="auto"/>
              <w:rPr>
                <w:rFonts w:ascii="Times New Roman" w:hAnsi="Times New Roman" w:eastAsia="宋体"/>
                <w:b/>
                <w:bCs/>
                <w:sz w:val="24"/>
                <w:szCs w:val="24"/>
              </w:rPr>
            </w:pPr>
            <w:r>
              <w:rPr>
                <w:rFonts w:hint="eastAsia" w:ascii="Times New Roman" w:hAnsi="Times New Roman" w:eastAsia="宋体"/>
                <w:b/>
                <w:bCs/>
                <w:sz w:val="24"/>
                <w:szCs w:val="24"/>
                <w:lang w:val="en-US" w:eastAsia="zh-CN"/>
              </w:rPr>
              <w:t>5</w:t>
            </w:r>
            <w:r>
              <w:rPr>
                <w:rFonts w:ascii="Times New Roman" w:hAnsi="Times New Roman" w:eastAsia="宋体"/>
                <w:b/>
                <w:bCs/>
                <w:sz w:val="24"/>
                <w:szCs w:val="24"/>
              </w:rPr>
              <w:t>、固体废物</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本项目主要固体废物为生产固废和生活垃圾。</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本项目产生的下脚料（含铁屑）定点放置、集中收集后，外售。</w:t>
            </w:r>
          </w:p>
          <w:p>
            <w:pPr>
              <w:pStyle w:val="13"/>
              <w:spacing w:line="360" w:lineRule="auto"/>
              <w:ind w:firstLine="480" w:firstLineChars="200"/>
              <w:rPr>
                <w:rFonts w:hint="default" w:ascii="Times New Roman" w:hAnsi="Times New Roman" w:eastAsia="宋体"/>
                <w:bCs/>
                <w:szCs w:val="24"/>
              </w:rPr>
            </w:pPr>
            <w:r>
              <w:rPr>
                <w:rFonts w:hint="default" w:ascii="Times New Roman" w:hAnsi="Times New Roman" w:eastAsia="宋体"/>
                <w:bCs/>
                <w:szCs w:val="24"/>
              </w:rPr>
              <w:t>废切削液、废柴油、废液压油、废乳化油属于危险废物，委托聊城市舒达再生资源回收有限公司</w:t>
            </w:r>
            <w:r>
              <w:rPr>
                <w:rFonts w:hint="eastAsia" w:ascii="Times New Roman" w:hAnsi="Times New Roman" w:eastAsia="宋体"/>
                <w:bCs/>
                <w:szCs w:val="24"/>
                <w:lang w:eastAsia="zh-CN"/>
              </w:rPr>
              <w:t>处置</w:t>
            </w:r>
            <w:r>
              <w:rPr>
                <w:rFonts w:hint="default" w:ascii="Times New Roman" w:hAnsi="Times New Roman" w:eastAsia="宋体"/>
                <w:bCs/>
                <w:szCs w:val="24"/>
              </w:rPr>
              <w:t>。</w:t>
            </w:r>
          </w:p>
          <w:p>
            <w:pPr>
              <w:pStyle w:val="12"/>
              <w:ind w:left="0" w:leftChars="0" w:firstLine="0" w:firstLineChars="0"/>
              <w:rPr>
                <w:b/>
              </w:rPr>
            </w:pPr>
            <w:r>
              <w:rPr>
                <w:rFonts w:hint="eastAsia"/>
                <w:b/>
                <w:lang w:val="en-US" w:eastAsia="zh-CN"/>
              </w:rPr>
              <w:t>6</w:t>
            </w:r>
            <w:r>
              <w:rPr>
                <w:b/>
              </w:rPr>
              <w:t>、总体结论</w:t>
            </w:r>
          </w:p>
          <w:p>
            <w:pPr>
              <w:pStyle w:val="12"/>
              <w:ind w:firstLine="480"/>
            </w:pPr>
            <w:r>
              <w:rPr>
                <w:rFonts w:hint="eastAsia"/>
                <w:szCs w:val="24"/>
                <w:lang w:eastAsia="zh-CN"/>
              </w:rPr>
              <w:t>冠县易鑫机械有限公司</w:t>
            </w:r>
            <w:r>
              <w:rPr>
                <w:rFonts w:hint="eastAsia"/>
                <w:bCs/>
                <w:szCs w:val="24"/>
              </w:rPr>
              <w:t>“</w:t>
            </w:r>
            <w:r>
              <w:rPr>
                <w:rFonts w:hint="eastAsia"/>
                <w:bCs/>
                <w:szCs w:val="24"/>
                <w:lang w:eastAsia="zh-CN"/>
              </w:rPr>
              <w:t>年产3万吨机械配件项目</w:t>
            </w:r>
            <w:r>
              <w:rPr>
                <w:rFonts w:hint="eastAsia"/>
                <w:bCs/>
                <w:szCs w:val="24"/>
              </w:rPr>
              <w:t>”</w:t>
            </w:r>
            <w:r>
              <w:rPr>
                <w:szCs w:val="24"/>
              </w:rPr>
              <w:t>，</w:t>
            </w:r>
            <w:r>
              <w:t>环评审批手续齐全，环保设施已安装，并</w:t>
            </w:r>
            <w:r>
              <w:rPr>
                <w:rFonts w:hint="eastAsia"/>
                <w:lang w:eastAsia="zh-CN"/>
              </w:rPr>
              <w:t>正常</w:t>
            </w:r>
            <w:r>
              <w:t>运行，监测数据满足排放要求，成立了环境保护领导小组，制定了相应环保管理制度，无重大变更，基本落实了环评批复要求，具备竣工环境保护验收条件。</w:t>
            </w:r>
          </w:p>
          <w:p>
            <w:pPr>
              <w:spacing w:line="360" w:lineRule="auto"/>
              <w:rPr>
                <w:rFonts w:ascii="Times New Roman" w:hAnsi="Times New Roman" w:eastAsia="宋体"/>
                <w:sz w:val="24"/>
                <w:szCs w:val="24"/>
              </w:rPr>
            </w:pPr>
            <w:r>
              <w:rPr>
                <w:rFonts w:ascii="Times New Roman" w:hAnsi="Times New Roman" w:eastAsia="宋体"/>
                <w:b/>
                <w:color w:val="000000"/>
                <w:sz w:val="24"/>
                <w:szCs w:val="24"/>
              </w:rPr>
              <w:t>二、建议：</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lang w:val="en-US" w:eastAsia="zh-CN"/>
              </w:rPr>
              <w:t>1</w:t>
            </w:r>
            <w:r>
              <w:rPr>
                <w:rFonts w:ascii="Times New Roman" w:hAnsi="Times New Roman" w:eastAsia="宋体"/>
                <w:sz w:val="24"/>
                <w:szCs w:val="24"/>
              </w:rPr>
              <w:t>、加强对固废暂存处的管理，及时清运处理固体废物。</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lang w:val="en-US" w:eastAsia="zh-CN"/>
              </w:rPr>
              <w:t>2</w:t>
            </w:r>
            <w:r>
              <w:rPr>
                <w:rFonts w:ascii="Times New Roman" w:hAnsi="Times New Roman" w:eastAsia="宋体"/>
                <w:sz w:val="24"/>
                <w:szCs w:val="24"/>
              </w:rPr>
              <w:t>、完善厂区环保管理制度。</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lang w:val="en-US" w:eastAsia="zh-CN"/>
              </w:rPr>
              <w:t>3</w:t>
            </w:r>
            <w:r>
              <w:rPr>
                <w:rFonts w:ascii="Times New Roman" w:hAnsi="Times New Roman" w:eastAsia="宋体"/>
                <w:sz w:val="24"/>
                <w:szCs w:val="24"/>
              </w:rPr>
              <w:t>、健全环境风险防范管理体系，加强应急演练工作，确保在发生污染事故时能及时、准确予以处置，减少污染事故对周围环境的影响。</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lang w:val="en-US" w:eastAsia="zh-CN"/>
              </w:rPr>
              <w:t>4</w:t>
            </w:r>
            <w:r>
              <w:rPr>
                <w:rFonts w:ascii="Times New Roman" w:hAnsi="Times New Roman" w:eastAsia="宋体"/>
                <w:sz w:val="24"/>
                <w:szCs w:val="24"/>
              </w:rPr>
              <w:t>、进一步加强厂区及周边绿化，减轻无组织排放对周边环境的影响。</w:t>
            </w:r>
          </w:p>
          <w:p>
            <w:pPr>
              <w:spacing w:line="360" w:lineRule="auto"/>
              <w:ind w:firstLine="480" w:firstLineChars="200"/>
              <w:rPr>
                <w:rFonts w:ascii="Times New Roman" w:hAnsi="Times New Roman" w:eastAsia="宋体"/>
                <w:sz w:val="24"/>
                <w:szCs w:val="24"/>
              </w:rPr>
            </w:pPr>
          </w:p>
        </w:tc>
      </w:tr>
    </w:tbl>
    <w:p>
      <w:pPr>
        <w:pStyle w:val="12"/>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Bdr>
          <w:top w:val="none" w:color="auto" w:sz="0" w:space="1"/>
          <w:left w:val="none" w:color="auto" w:sz="0" w:space="4"/>
          <w:bottom w:val="none" w:color="auto" w:sz="0" w:space="1"/>
          <w:right w:val="none" w:color="auto" w:sz="0" w:space="4"/>
        </w:pBdr>
        <w:spacing w:beforeLines="20" w:afterLines="50" w:line="400" w:lineRule="exact"/>
        <w:jc w:val="center"/>
        <w:rPr>
          <w:rFonts w:ascii="楷体" w:hAnsi="楷体" w:eastAsia="楷体" w:cs="楷体"/>
          <w:b/>
          <w:sz w:val="36"/>
          <w:szCs w:val="36"/>
        </w:rPr>
      </w:pPr>
      <w:r>
        <w:rPr>
          <w:rFonts w:hint="eastAsia" w:ascii="楷体" w:hAnsi="楷体" w:eastAsia="楷体" w:cs="楷体"/>
          <w:b/>
          <w:sz w:val="36"/>
          <w:szCs w:val="36"/>
        </w:rPr>
        <w:t>建设项目工程竣工环境保护“三同时”验收登记表</w:t>
      </w:r>
    </w:p>
    <w:p>
      <w:pPr>
        <w:spacing w:line="400" w:lineRule="exact"/>
        <w:jc w:val="both"/>
        <w:rPr>
          <w:rFonts w:ascii="楷体" w:hAnsi="楷体" w:eastAsia="楷体" w:cs="楷体"/>
          <w:b/>
          <w:szCs w:val="21"/>
        </w:rPr>
      </w:pPr>
      <w:r>
        <w:rPr>
          <w:rFonts w:hint="eastAsia" w:ascii="楷体" w:hAnsi="楷体" w:eastAsia="楷体" w:cs="楷体"/>
          <w:b/>
          <w:szCs w:val="21"/>
        </w:rPr>
        <w:t>填表单位(盖章):</w:t>
      </w:r>
      <w:r>
        <w:rPr>
          <w:rFonts w:ascii="楷体" w:hAnsi="楷体" w:eastAsia="楷体" w:cs="楷体"/>
          <w:bCs/>
          <w:szCs w:val="21"/>
        </w:rPr>
        <w:t xml:space="preserve"> </w:t>
      </w:r>
      <w:r>
        <w:rPr>
          <w:rFonts w:hint="eastAsia" w:ascii="楷体" w:hAnsi="楷体" w:eastAsia="楷体" w:cs="楷体"/>
          <w:b/>
          <w:bCs/>
          <w:szCs w:val="21"/>
          <w:lang w:eastAsia="zh-CN"/>
        </w:rPr>
        <w:t>冠县易鑫机械有限公司</w:t>
      </w:r>
      <w:r>
        <w:rPr>
          <w:rFonts w:hint="eastAsia" w:ascii="楷体" w:hAnsi="楷体" w:eastAsia="楷体" w:cs="楷体"/>
          <w:b/>
          <w:bCs/>
          <w:szCs w:val="21"/>
        </w:rPr>
        <w:t xml:space="preserve"> </w:t>
      </w:r>
      <w:r>
        <w:rPr>
          <w:rFonts w:ascii="楷体" w:hAnsi="楷体" w:eastAsia="楷体" w:cs="楷体"/>
          <w:b/>
          <w:bCs/>
          <w:szCs w:val="21"/>
        </w:rPr>
        <w:t xml:space="preserve">      </w:t>
      </w:r>
      <w:r>
        <w:rPr>
          <w:rFonts w:hint="eastAsia" w:ascii="楷体" w:hAnsi="楷体" w:eastAsia="楷体" w:cs="楷体"/>
          <w:b/>
          <w:bCs/>
          <w:szCs w:val="21"/>
        </w:rPr>
        <w:t xml:space="preserve"> </w:t>
      </w:r>
      <w:r>
        <w:rPr>
          <w:rFonts w:ascii="楷体" w:hAnsi="楷体" w:eastAsia="楷体" w:cs="楷体"/>
          <w:b/>
          <w:bCs/>
          <w:szCs w:val="21"/>
        </w:rPr>
        <w:t xml:space="preserve">  </w:t>
      </w:r>
      <w:r>
        <w:rPr>
          <w:rFonts w:hint="eastAsia" w:ascii="楷体" w:hAnsi="楷体" w:eastAsia="楷体" w:cs="楷体"/>
          <w:b/>
          <w:szCs w:val="21"/>
        </w:rPr>
        <w:t xml:space="preserve">                      填表人(签字):                        项目经办人(签字):</w:t>
      </w:r>
    </w:p>
    <w:tbl>
      <w:tblPr>
        <w:tblStyle w:val="9"/>
        <w:tblW w:w="15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2"/>
        <w:gridCol w:w="1236"/>
        <w:gridCol w:w="436"/>
        <w:gridCol w:w="67"/>
        <w:gridCol w:w="795"/>
        <w:gridCol w:w="567"/>
        <w:gridCol w:w="436"/>
        <w:gridCol w:w="587"/>
        <w:gridCol w:w="518"/>
        <w:gridCol w:w="103"/>
        <w:gridCol w:w="227"/>
        <w:gridCol w:w="325"/>
        <w:gridCol w:w="149"/>
        <w:gridCol w:w="257"/>
        <w:gridCol w:w="62"/>
        <w:gridCol w:w="772"/>
        <w:gridCol w:w="211"/>
        <w:gridCol w:w="704"/>
        <w:gridCol w:w="240"/>
        <w:gridCol w:w="271"/>
        <w:gridCol w:w="757"/>
        <w:gridCol w:w="458"/>
        <w:gridCol w:w="148"/>
        <w:gridCol w:w="700"/>
        <w:gridCol w:w="419"/>
        <w:gridCol w:w="163"/>
        <w:gridCol w:w="306"/>
        <w:gridCol w:w="827"/>
        <w:gridCol w:w="60"/>
        <w:gridCol w:w="218"/>
        <w:gridCol w:w="786"/>
        <w:gridCol w:w="453"/>
        <w:gridCol w:w="610"/>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restart"/>
            <w:vAlign w:val="center"/>
          </w:tcPr>
          <w:p>
            <w:pPr>
              <w:jc w:val="center"/>
              <w:rPr>
                <w:rFonts w:ascii="楷体" w:hAnsi="楷体" w:eastAsia="楷体" w:cs="楷体"/>
                <w:b/>
                <w:sz w:val="18"/>
                <w:szCs w:val="18"/>
              </w:rPr>
            </w:pPr>
            <w:r>
              <w:rPr>
                <w:rFonts w:hint="eastAsia" w:ascii="楷体" w:hAnsi="楷体" w:eastAsia="楷体" w:cs="楷体"/>
                <w:b/>
                <w:sz w:val="18"/>
                <w:szCs w:val="18"/>
              </w:rPr>
              <w:t>建设</w:t>
            </w:r>
          </w:p>
          <w:p>
            <w:pPr>
              <w:jc w:val="center"/>
              <w:rPr>
                <w:rFonts w:ascii="楷体" w:hAnsi="楷体" w:eastAsia="楷体" w:cs="楷体"/>
                <w:b/>
                <w:sz w:val="18"/>
                <w:szCs w:val="18"/>
              </w:rPr>
            </w:pPr>
            <w:r>
              <w:rPr>
                <w:rFonts w:hint="eastAsia" w:ascii="楷体" w:hAnsi="楷体" w:eastAsia="楷体" w:cs="楷体"/>
                <w:b/>
                <w:sz w:val="18"/>
                <w:szCs w:val="18"/>
              </w:rPr>
              <w:t>项目</w:t>
            </w:r>
          </w:p>
        </w:tc>
        <w:tc>
          <w:tcPr>
            <w:tcW w:w="1739"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项目名称</w:t>
            </w:r>
          </w:p>
        </w:tc>
        <w:tc>
          <w:tcPr>
            <w:tcW w:w="6981" w:type="dxa"/>
            <w:gridSpan w:val="17"/>
            <w:vAlign w:val="center"/>
          </w:tcPr>
          <w:p>
            <w:pPr>
              <w:jc w:val="center"/>
              <w:rPr>
                <w:rFonts w:ascii="楷体" w:hAnsi="楷体" w:eastAsia="楷体" w:cs="楷体"/>
                <w:bCs/>
                <w:sz w:val="18"/>
                <w:szCs w:val="18"/>
              </w:rPr>
            </w:pPr>
            <w:r>
              <w:rPr>
                <w:rFonts w:hint="eastAsia" w:ascii="楷体" w:hAnsi="楷体" w:eastAsia="楷体" w:cs="楷体"/>
                <w:bCs/>
                <w:sz w:val="18"/>
                <w:szCs w:val="18"/>
                <w:lang w:eastAsia="zh-CN"/>
              </w:rPr>
              <w:t>年产3万吨机械配件项目</w:t>
            </w:r>
          </w:p>
        </w:tc>
        <w:tc>
          <w:tcPr>
            <w:tcW w:w="1725" w:type="dxa"/>
            <w:gridSpan w:val="4"/>
            <w:vAlign w:val="center"/>
          </w:tcPr>
          <w:p>
            <w:pPr>
              <w:jc w:val="center"/>
              <w:rPr>
                <w:rFonts w:ascii="楷体" w:hAnsi="楷体" w:eastAsia="楷体" w:cs="楷体"/>
                <w:b/>
                <w:sz w:val="18"/>
                <w:szCs w:val="18"/>
              </w:rPr>
            </w:pPr>
            <w:r>
              <w:rPr>
                <w:rFonts w:hint="eastAsia" w:ascii="楷体" w:hAnsi="楷体" w:eastAsia="楷体" w:cs="楷体"/>
                <w:b/>
                <w:sz w:val="18"/>
                <w:szCs w:val="18"/>
              </w:rPr>
              <w:t>建设地点</w:t>
            </w:r>
          </w:p>
        </w:tc>
        <w:tc>
          <w:tcPr>
            <w:tcW w:w="4483" w:type="dxa"/>
            <w:gridSpan w:val="9"/>
            <w:vAlign w:val="center"/>
          </w:tcPr>
          <w:p>
            <w:pPr>
              <w:jc w:val="center"/>
              <w:rPr>
                <w:rFonts w:hint="eastAsia" w:ascii="楷体" w:hAnsi="楷体" w:eastAsia="楷体" w:cs="楷体"/>
                <w:b/>
                <w:sz w:val="18"/>
                <w:szCs w:val="18"/>
                <w:lang w:eastAsia="zh-CN"/>
              </w:rPr>
            </w:pPr>
            <w:r>
              <w:rPr>
                <w:rFonts w:hint="eastAsia" w:ascii="楷体" w:hAnsi="楷体" w:eastAsia="楷体" w:cs="楷体"/>
                <w:bCs/>
                <w:sz w:val="18"/>
                <w:szCs w:val="18"/>
                <w:lang w:eastAsia="zh-CN"/>
              </w:rPr>
              <w:t>山东省聊城市冠县经济开发区崔八里村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739"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建设单位</w:t>
            </w:r>
          </w:p>
        </w:tc>
        <w:tc>
          <w:tcPr>
            <w:tcW w:w="6981" w:type="dxa"/>
            <w:gridSpan w:val="17"/>
            <w:vAlign w:val="center"/>
          </w:tcPr>
          <w:p>
            <w:pPr>
              <w:jc w:val="center"/>
              <w:rPr>
                <w:rFonts w:hint="eastAsia" w:ascii="楷体" w:hAnsi="楷体" w:eastAsia="楷体" w:cs="楷体"/>
                <w:bCs/>
                <w:sz w:val="18"/>
                <w:szCs w:val="18"/>
                <w:lang w:eastAsia="zh-CN"/>
              </w:rPr>
            </w:pPr>
            <w:r>
              <w:rPr>
                <w:rFonts w:hint="eastAsia" w:ascii="楷体" w:hAnsi="楷体" w:eastAsia="楷体" w:cs="楷体"/>
                <w:bCs/>
                <w:sz w:val="18"/>
                <w:szCs w:val="18"/>
                <w:lang w:eastAsia="zh-CN"/>
              </w:rPr>
              <w:t>冠县易鑫机械有限公司</w:t>
            </w:r>
          </w:p>
        </w:tc>
        <w:tc>
          <w:tcPr>
            <w:tcW w:w="1725" w:type="dxa"/>
            <w:gridSpan w:val="4"/>
            <w:vAlign w:val="center"/>
          </w:tcPr>
          <w:p>
            <w:pPr>
              <w:jc w:val="center"/>
              <w:rPr>
                <w:rFonts w:ascii="楷体" w:hAnsi="楷体" w:eastAsia="楷体" w:cs="楷体"/>
                <w:b/>
                <w:sz w:val="18"/>
                <w:szCs w:val="18"/>
              </w:rPr>
            </w:pPr>
            <w:r>
              <w:rPr>
                <w:rFonts w:hint="eastAsia" w:ascii="楷体" w:hAnsi="楷体" w:eastAsia="楷体" w:cs="楷体"/>
                <w:b/>
                <w:sz w:val="18"/>
                <w:szCs w:val="18"/>
              </w:rPr>
              <w:t>邮编</w:t>
            </w:r>
          </w:p>
        </w:tc>
        <w:tc>
          <w:tcPr>
            <w:tcW w:w="1356" w:type="dxa"/>
            <w:gridSpan w:val="4"/>
            <w:vAlign w:val="center"/>
          </w:tcPr>
          <w:p>
            <w:pPr>
              <w:jc w:val="center"/>
              <w:rPr>
                <w:rFonts w:ascii="楷体" w:hAnsi="楷体" w:eastAsia="楷体" w:cs="楷体"/>
                <w:b/>
                <w:sz w:val="18"/>
                <w:szCs w:val="18"/>
              </w:rPr>
            </w:pPr>
            <w:r>
              <w:rPr>
                <w:rFonts w:hint="eastAsia" w:ascii="楷体" w:hAnsi="楷体" w:eastAsia="楷体" w:cs="楷体"/>
                <w:bCs/>
                <w:sz w:val="18"/>
                <w:szCs w:val="18"/>
              </w:rPr>
              <w:t>252</w:t>
            </w:r>
            <w:r>
              <w:rPr>
                <w:rFonts w:hint="eastAsia" w:ascii="楷体" w:hAnsi="楷体" w:eastAsia="楷体" w:cs="楷体"/>
                <w:bCs/>
                <w:sz w:val="18"/>
                <w:szCs w:val="18"/>
                <w:lang w:val="en-US" w:eastAsia="zh-CN"/>
              </w:rPr>
              <w:t>5</w:t>
            </w:r>
            <w:r>
              <w:rPr>
                <w:rFonts w:hint="eastAsia" w:ascii="楷体" w:hAnsi="楷体" w:eastAsia="楷体" w:cs="楷体"/>
                <w:bCs/>
                <w:sz w:val="18"/>
                <w:szCs w:val="18"/>
              </w:rPr>
              <w:t>00</w:t>
            </w:r>
          </w:p>
        </w:tc>
        <w:tc>
          <w:tcPr>
            <w:tcW w:w="1457"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联系电话</w:t>
            </w:r>
          </w:p>
        </w:tc>
        <w:tc>
          <w:tcPr>
            <w:tcW w:w="1670" w:type="dxa"/>
            <w:gridSpan w:val="2"/>
            <w:vAlign w:val="center"/>
          </w:tcPr>
          <w:p>
            <w:pPr>
              <w:jc w:val="center"/>
              <w:rPr>
                <w:rFonts w:hint="eastAsia" w:ascii="楷体" w:hAnsi="楷体" w:eastAsia="楷体" w:cs="楷体"/>
                <w:b/>
                <w:sz w:val="18"/>
                <w:szCs w:val="18"/>
                <w:lang w:val="en-US" w:eastAsia="zh-CN"/>
              </w:rPr>
            </w:pPr>
            <w:r>
              <w:rPr>
                <w:rFonts w:hint="eastAsia" w:ascii="楷体" w:hAnsi="楷体" w:eastAsia="楷体" w:cs="楷体"/>
                <w:bCs/>
                <w:sz w:val="18"/>
                <w:szCs w:val="18"/>
                <w:lang w:val="en-US" w:eastAsia="zh-CN"/>
              </w:rPr>
              <w:t>18663018886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21" w:hRule="atLeast"/>
          <w:jc w:val="center"/>
        </w:trPr>
        <w:tc>
          <w:tcPr>
            <w:tcW w:w="592" w:type="dxa"/>
            <w:vMerge w:val="continue"/>
            <w:vAlign w:val="center"/>
          </w:tcPr>
          <w:p>
            <w:pPr>
              <w:jc w:val="center"/>
              <w:rPr>
                <w:rFonts w:ascii="楷体" w:hAnsi="楷体" w:eastAsia="楷体" w:cs="楷体"/>
                <w:b/>
                <w:sz w:val="18"/>
                <w:szCs w:val="18"/>
              </w:rPr>
            </w:pPr>
          </w:p>
        </w:tc>
        <w:tc>
          <w:tcPr>
            <w:tcW w:w="1739"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行业类别</w:t>
            </w:r>
          </w:p>
        </w:tc>
        <w:tc>
          <w:tcPr>
            <w:tcW w:w="3006" w:type="dxa"/>
            <w:gridSpan w:val="6"/>
            <w:vAlign w:val="center"/>
          </w:tcPr>
          <w:p>
            <w:pPr>
              <w:jc w:val="center"/>
              <w:rPr>
                <w:rFonts w:hint="eastAsia" w:ascii="楷体" w:hAnsi="楷体" w:eastAsia="楷体" w:cs="楷体"/>
                <w:sz w:val="18"/>
                <w:szCs w:val="18"/>
                <w:lang w:val="en-US" w:eastAsia="zh-CN"/>
              </w:rPr>
            </w:pPr>
            <w:r>
              <w:rPr>
                <w:rFonts w:hint="eastAsia" w:ascii="楷体" w:hAnsi="楷体" w:eastAsia="楷体" w:cs="楷体"/>
                <w:sz w:val="18"/>
                <w:szCs w:val="18"/>
              </w:rPr>
              <w:t xml:space="preserve"> </w:t>
            </w:r>
            <w:r>
              <w:rPr>
                <w:rFonts w:hint="eastAsia" w:ascii="楷体" w:hAnsi="楷体" w:eastAsia="楷体" w:cs="楷体"/>
                <w:sz w:val="18"/>
                <w:szCs w:val="18"/>
                <w:lang w:val="en-US" w:eastAsia="zh-CN"/>
              </w:rPr>
              <w:t>C3484 机械零部件加工</w:t>
            </w:r>
          </w:p>
        </w:tc>
        <w:tc>
          <w:tcPr>
            <w:tcW w:w="958" w:type="dxa"/>
            <w:gridSpan w:val="4"/>
            <w:vAlign w:val="center"/>
          </w:tcPr>
          <w:p>
            <w:pPr>
              <w:jc w:val="center"/>
              <w:rPr>
                <w:rFonts w:ascii="楷体" w:hAnsi="楷体" w:eastAsia="楷体" w:cs="楷体"/>
                <w:b/>
                <w:sz w:val="18"/>
                <w:szCs w:val="18"/>
              </w:rPr>
            </w:pPr>
            <w:r>
              <w:rPr>
                <w:rFonts w:hint="eastAsia" w:ascii="楷体" w:hAnsi="楷体" w:eastAsia="楷体" w:cs="楷体"/>
                <w:b/>
                <w:sz w:val="18"/>
                <w:szCs w:val="18"/>
              </w:rPr>
              <w:t>建设性质</w:t>
            </w:r>
          </w:p>
        </w:tc>
        <w:tc>
          <w:tcPr>
            <w:tcW w:w="3017" w:type="dxa"/>
            <w:gridSpan w:val="7"/>
            <w:vAlign w:val="center"/>
          </w:tcPr>
          <w:p>
            <w:pPr>
              <w:jc w:val="center"/>
              <w:rPr>
                <w:rFonts w:ascii="楷体" w:hAnsi="楷体" w:eastAsia="楷体" w:cs="楷体"/>
                <w:b/>
                <w:sz w:val="18"/>
                <w:szCs w:val="18"/>
              </w:rPr>
            </w:pPr>
            <w:r>
              <w:rPr>
                <w:rFonts w:hint="eastAsia" w:ascii="楷体" w:hAnsi="楷体" w:eastAsia="楷体" w:cs="楷体"/>
                <w:sz w:val="18"/>
                <w:szCs w:val="18"/>
              </w:rPr>
              <w:t>√</w:t>
            </w:r>
            <w:r>
              <w:rPr>
                <w:rFonts w:hint="eastAsia" w:ascii="楷体" w:hAnsi="楷体" w:eastAsia="楷体" w:cs="楷体"/>
                <w:b/>
                <w:sz w:val="18"/>
                <w:szCs w:val="18"/>
              </w:rPr>
              <w:t>新建  □改扩建  □技术改造</w:t>
            </w:r>
          </w:p>
        </w:tc>
        <w:tc>
          <w:tcPr>
            <w:tcW w:w="1725" w:type="dxa"/>
            <w:gridSpan w:val="4"/>
            <w:vAlign w:val="center"/>
          </w:tcPr>
          <w:p>
            <w:pPr>
              <w:jc w:val="center"/>
              <w:rPr>
                <w:rFonts w:ascii="楷体" w:hAnsi="楷体" w:eastAsia="楷体" w:cs="楷体"/>
                <w:b/>
                <w:sz w:val="18"/>
                <w:szCs w:val="18"/>
              </w:rPr>
            </w:pPr>
            <w:r>
              <w:rPr>
                <w:rFonts w:hint="eastAsia" w:ascii="楷体" w:hAnsi="楷体" w:eastAsia="楷体" w:cs="楷体"/>
                <w:b/>
                <w:sz w:val="18"/>
                <w:szCs w:val="18"/>
              </w:rPr>
              <w:t>建设项目开工日期</w:t>
            </w:r>
          </w:p>
        </w:tc>
        <w:tc>
          <w:tcPr>
            <w:tcW w:w="1356" w:type="dxa"/>
            <w:gridSpan w:val="4"/>
            <w:vAlign w:val="center"/>
          </w:tcPr>
          <w:p>
            <w:pPr>
              <w:jc w:val="center"/>
              <w:rPr>
                <w:rFonts w:ascii="楷体" w:hAnsi="楷体" w:eastAsia="楷体" w:cs="楷体"/>
                <w:b/>
                <w:sz w:val="18"/>
                <w:szCs w:val="18"/>
              </w:rPr>
            </w:pPr>
            <w:r>
              <w:rPr>
                <w:rFonts w:hint="eastAsia" w:ascii="楷体" w:hAnsi="楷体" w:eastAsia="楷体" w:cs="楷体"/>
                <w:bCs/>
                <w:sz w:val="18"/>
                <w:szCs w:val="18"/>
              </w:rPr>
              <w:t>/</w:t>
            </w:r>
          </w:p>
        </w:tc>
        <w:tc>
          <w:tcPr>
            <w:tcW w:w="1457"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投入试运行日期</w:t>
            </w:r>
          </w:p>
        </w:tc>
        <w:tc>
          <w:tcPr>
            <w:tcW w:w="1670" w:type="dxa"/>
            <w:gridSpan w:val="2"/>
            <w:vAlign w:val="center"/>
          </w:tcPr>
          <w:p>
            <w:pPr>
              <w:jc w:val="center"/>
              <w:rPr>
                <w:rFonts w:ascii="楷体" w:hAnsi="楷体" w:eastAsia="楷体" w:cs="楷体"/>
                <w:b/>
                <w:sz w:val="18"/>
                <w:szCs w:val="18"/>
              </w:rPr>
            </w:pPr>
            <w:r>
              <w:rPr>
                <w:rFonts w:ascii="楷体" w:hAnsi="楷体" w:eastAsia="楷体" w:cs="楷体"/>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739"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设计生产能力</w:t>
            </w:r>
          </w:p>
        </w:tc>
        <w:tc>
          <w:tcPr>
            <w:tcW w:w="6981" w:type="dxa"/>
            <w:gridSpan w:val="17"/>
            <w:vAlign w:val="center"/>
          </w:tcPr>
          <w:p>
            <w:pPr>
              <w:jc w:val="center"/>
              <w:rPr>
                <w:rFonts w:ascii="楷体" w:hAnsi="楷体" w:eastAsia="楷体" w:cs="楷体"/>
                <w:sz w:val="18"/>
                <w:szCs w:val="18"/>
              </w:rPr>
            </w:pPr>
            <w:r>
              <w:rPr>
                <w:rFonts w:ascii="楷体" w:hAnsi="楷体" w:eastAsia="楷体" w:cs="楷体"/>
                <w:bCs/>
                <w:sz w:val="18"/>
                <w:szCs w:val="18"/>
              </w:rPr>
              <w:t>年产300万套轴承</w:t>
            </w:r>
          </w:p>
        </w:tc>
        <w:tc>
          <w:tcPr>
            <w:tcW w:w="1725" w:type="dxa"/>
            <w:gridSpan w:val="4"/>
            <w:vAlign w:val="center"/>
          </w:tcPr>
          <w:p>
            <w:pPr>
              <w:jc w:val="center"/>
              <w:rPr>
                <w:rFonts w:ascii="楷体" w:hAnsi="楷体" w:eastAsia="楷体" w:cs="楷体"/>
                <w:b/>
                <w:sz w:val="18"/>
                <w:szCs w:val="18"/>
              </w:rPr>
            </w:pPr>
            <w:r>
              <w:rPr>
                <w:rFonts w:hint="eastAsia" w:ascii="楷体" w:hAnsi="楷体" w:eastAsia="楷体" w:cs="楷体"/>
                <w:b/>
                <w:sz w:val="18"/>
                <w:szCs w:val="18"/>
              </w:rPr>
              <w:t>实际生产能力</w:t>
            </w:r>
          </w:p>
        </w:tc>
        <w:tc>
          <w:tcPr>
            <w:tcW w:w="4483" w:type="dxa"/>
            <w:gridSpan w:val="9"/>
            <w:vAlign w:val="center"/>
          </w:tcPr>
          <w:p>
            <w:pPr>
              <w:jc w:val="center"/>
              <w:rPr>
                <w:rFonts w:ascii="楷体" w:hAnsi="楷体" w:eastAsia="楷体" w:cs="楷体"/>
                <w:b/>
                <w:sz w:val="18"/>
                <w:szCs w:val="18"/>
              </w:rPr>
            </w:pPr>
            <w:r>
              <w:rPr>
                <w:rFonts w:hint="eastAsia" w:ascii="楷体" w:hAnsi="楷体" w:eastAsia="楷体" w:cs="楷体"/>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739"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投资总概算(万元)</w:t>
            </w:r>
          </w:p>
        </w:tc>
        <w:tc>
          <w:tcPr>
            <w:tcW w:w="1362" w:type="dxa"/>
            <w:gridSpan w:val="2"/>
            <w:vAlign w:val="center"/>
          </w:tcPr>
          <w:p>
            <w:pPr>
              <w:jc w:val="center"/>
              <w:rPr>
                <w:rFonts w:hint="eastAsia" w:ascii="楷体" w:hAnsi="楷体" w:eastAsia="楷体" w:cs="楷体"/>
                <w:bCs/>
                <w:sz w:val="18"/>
                <w:szCs w:val="18"/>
                <w:lang w:val="en-US" w:eastAsia="zh-CN"/>
              </w:rPr>
            </w:pPr>
            <w:r>
              <w:rPr>
                <w:rFonts w:hint="eastAsia" w:ascii="楷体" w:hAnsi="楷体" w:eastAsia="楷体" w:cs="楷体"/>
                <w:bCs/>
                <w:sz w:val="18"/>
                <w:szCs w:val="18"/>
                <w:lang w:val="en-US" w:eastAsia="zh-CN"/>
              </w:rPr>
              <w:t>480</w:t>
            </w:r>
          </w:p>
        </w:tc>
        <w:tc>
          <w:tcPr>
            <w:tcW w:w="2345" w:type="dxa"/>
            <w:gridSpan w:val="7"/>
            <w:vAlign w:val="center"/>
          </w:tcPr>
          <w:p>
            <w:pPr>
              <w:jc w:val="center"/>
              <w:rPr>
                <w:rFonts w:ascii="楷体" w:hAnsi="楷体" w:eastAsia="楷体" w:cs="楷体"/>
                <w:b/>
                <w:sz w:val="18"/>
                <w:szCs w:val="18"/>
              </w:rPr>
            </w:pPr>
            <w:r>
              <w:rPr>
                <w:rFonts w:hint="eastAsia" w:ascii="楷体" w:hAnsi="楷体" w:eastAsia="楷体" w:cs="楷体"/>
                <w:b/>
                <w:sz w:val="18"/>
                <w:szCs w:val="18"/>
              </w:rPr>
              <w:t>环保投资总概算(万元)</w:t>
            </w:r>
          </w:p>
        </w:tc>
        <w:tc>
          <w:tcPr>
            <w:tcW w:w="1091" w:type="dxa"/>
            <w:gridSpan w:val="3"/>
            <w:vAlign w:val="center"/>
          </w:tcPr>
          <w:p>
            <w:pPr>
              <w:jc w:val="center"/>
              <w:rPr>
                <w:rFonts w:hint="eastAsia" w:ascii="楷体" w:hAnsi="楷体" w:eastAsia="楷体" w:cs="楷体"/>
                <w:bCs/>
                <w:sz w:val="18"/>
                <w:szCs w:val="18"/>
                <w:lang w:val="en-US" w:eastAsia="zh-CN"/>
              </w:rPr>
            </w:pPr>
            <w:r>
              <w:rPr>
                <w:rFonts w:hint="eastAsia" w:ascii="楷体" w:hAnsi="楷体" w:eastAsia="楷体" w:cs="楷体"/>
                <w:bCs/>
                <w:sz w:val="18"/>
                <w:szCs w:val="18"/>
                <w:lang w:val="en-US" w:eastAsia="zh-CN"/>
              </w:rPr>
              <w:t>11</w:t>
            </w:r>
          </w:p>
        </w:tc>
        <w:tc>
          <w:tcPr>
            <w:tcW w:w="1426" w:type="dxa"/>
            <w:gridSpan w:val="4"/>
            <w:vAlign w:val="center"/>
          </w:tcPr>
          <w:p>
            <w:pPr>
              <w:jc w:val="center"/>
              <w:rPr>
                <w:rFonts w:ascii="楷体" w:hAnsi="楷体" w:eastAsia="楷体" w:cs="楷体"/>
                <w:b/>
                <w:sz w:val="18"/>
                <w:szCs w:val="18"/>
              </w:rPr>
            </w:pPr>
            <w:r>
              <w:rPr>
                <w:rFonts w:hint="eastAsia" w:ascii="楷体" w:hAnsi="楷体" w:eastAsia="楷体" w:cs="楷体"/>
                <w:b/>
                <w:sz w:val="18"/>
                <w:szCs w:val="18"/>
              </w:rPr>
              <w:t>所占比例%</w:t>
            </w:r>
          </w:p>
        </w:tc>
        <w:tc>
          <w:tcPr>
            <w:tcW w:w="2063" w:type="dxa"/>
            <w:gridSpan w:val="4"/>
            <w:vAlign w:val="center"/>
          </w:tcPr>
          <w:p>
            <w:pPr>
              <w:jc w:val="center"/>
              <w:rPr>
                <w:rFonts w:hint="eastAsia" w:ascii="楷体" w:hAnsi="楷体" w:eastAsia="楷体" w:cs="楷体"/>
                <w:bCs/>
                <w:sz w:val="18"/>
                <w:szCs w:val="18"/>
                <w:lang w:val="en-US" w:eastAsia="zh-CN"/>
              </w:rPr>
            </w:pPr>
            <w:r>
              <w:rPr>
                <w:rFonts w:hint="eastAsia" w:ascii="楷体" w:hAnsi="楷体" w:eastAsia="楷体" w:cs="楷体"/>
                <w:bCs/>
                <w:sz w:val="18"/>
                <w:szCs w:val="18"/>
                <w:lang w:val="en-US" w:eastAsia="zh-CN"/>
              </w:rPr>
              <w:t>2.3</w:t>
            </w:r>
          </w:p>
        </w:tc>
        <w:tc>
          <w:tcPr>
            <w:tcW w:w="1993" w:type="dxa"/>
            <w:gridSpan w:val="6"/>
            <w:vAlign w:val="center"/>
          </w:tcPr>
          <w:p>
            <w:pPr>
              <w:jc w:val="center"/>
              <w:rPr>
                <w:rFonts w:ascii="楷体" w:hAnsi="楷体" w:eastAsia="楷体" w:cs="楷体"/>
                <w:b/>
                <w:sz w:val="18"/>
                <w:szCs w:val="18"/>
              </w:rPr>
            </w:pPr>
            <w:r>
              <w:rPr>
                <w:rFonts w:hint="eastAsia" w:ascii="楷体" w:hAnsi="楷体" w:eastAsia="楷体" w:cs="楷体"/>
                <w:b/>
                <w:sz w:val="18"/>
                <w:szCs w:val="18"/>
              </w:rPr>
              <w:t>环保设施设计单位</w:t>
            </w:r>
          </w:p>
        </w:tc>
        <w:tc>
          <w:tcPr>
            <w:tcW w:w="2909" w:type="dxa"/>
            <w:gridSpan w:val="4"/>
            <w:vAlign w:val="center"/>
          </w:tcPr>
          <w:p>
            <w:pPr>
              <w:jc w:val="center"/>
              <w:rPr>
                <w:rFonts w:ascii="楷体" w:hAnsi="楷体" w:eastAsia="楷体" w:cs="楷体"/>
                <w:b/>
                <w:sz w:val="18"/>
                <w:szCs w:val="18"/>
              </w:rPr>
            </w:pPr>
            <w:r>
              <w:rPr>
                <w:rFonts w:hint="eastAsia" w:ascii="楷体" w:hAnsi="楷体" w:eastAsia="楷体" w:cs="楷体"/>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739"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实际总投资(万元)</w:t>
            </w:r>
          </w:p>
        </w:tc>
        <w:tc>
          <w:tcPr>
            <w:tcW w:w="1362" w:type="dxa"/>
            <w:gridSpan w:val="2"/>
            <w:vAlign w:val="center"/>
          </w:tcPr>
          <w:p>
            <w:pPr>
              <w:jc w:val="center"/>
              <w:rPr>
                <w:rFonts w:hint="eastAsia" w:ascii="楷体" w:hAnsi="楷体" w:eastAsia="楷体" w:cs="楷体"/>
                <w:bCs/>
                <w:sz w:val="18"/>
                <w:szCs w:val="18"/>
                <w:lang w:val="en-US" w:eastAsia="zh-CN"/>
              </w:rPr>
            </w:pPr>
            <w:r>
              <w:rPr>
                <w:rFonts w:hint="eastAsia" w:ascii="楷体" w:hAnsi="楷体" w:eastAsia="楷体" w:cs="楷体"/>
                <w:bCs/>
                <w:sz w:val="18"/>
                <w:szCs w:val="18"/>
                <w:lang w:val="en-US" w:eastAsia="zh-CN"/>
              </w:rPr>
              <w:t>200</w:t>
            </w:r>
          </w:p>
        </w:tc>
        <w:tc>
          <w:tcPr>
            <w:tcW w:w="2345" w:type="dxa"/>
            <w:gridSpan w:val="7"/>
            <w:vAlign w:val="center"/>
          </w:tcPr>
          <w:p>
            <w:pPr>
              <w:jc w:val="center"/>
              <w:rPr>
                <w:rFonts w:ascii="楷体" w:hAnsi="楷体" w:eastAsia="楷体" w:cs="楷体"/>
                <w:b/>
                <w:sz w:val="18"/>
                <w:szCs w:val="18"/>
              </w:rPr>
            </w:pPr>
            <w:r>
              <w:rPr>
                <w:rFonts w:hint="eastAsia" w:ascii="楷体" w:hAnsi="楷体" w:eastAsia="楷体" w:cs="楷体"/>
                <w:b/>
                <w:sz w:val="18"/>
                <w:szCs w:val="18"/>
              </w:rPr>
              <w:t>实际环保投资(万元)</w:t>
            </w:r>
          </w:p>
        </w:tc>
        <w:tc>
          <w:tcPr>
            <w:tcW w:w="1091" w:type="dxa"/>
            <w:gridSpan w:val="3"/>
            <w:vAlign w:val="center"/>
          </w:tcPr>
          <w:p>
            <w:pPr>
              <w:jc w:val="center"/>
              <w:rPr>
                <w:rFonts w:hint="eastAsia" w:ascii="楷体" w:hAnsi="楷体" w:eastAsia="楷体" w:cs="楷体"/>
                <w:bCs/>
                <w:sz w:val="18"/>
                <w:szCs w:val="18"/>
                <w:lang w:val="en-US" w:eastAsia="zh-CN"/>
              </w:rPr>
            </w:pPr>
            <w:r>
              <w:rPr>
                <w:rFonts w:hint="eastAsia" w:ascii="楷体" w:hAnsi="楷体" w:eastAsia="楷体" w:cs="楷体"/>
                <w:bCs/>
                <w:sz w:val="18"/>
                <w:szCs w:val="18"/>
                <w:lang w:val="en-US" w:eastAsia="zh-CN"/>
              </w:rPr>
              <w:t>11</w:t>
            </w:r>
          </w:p>
        </w:tc>
        <w:tc>
          <w:tcPr>
            <w:tcW w:w="1426" w:type="dxa"/>
            <w:gridSpan w:val="4"/>
            <w:vAlign w:val="center"/>
          </w:tcPr>
          <w:p>
            <w:pPr>
              <w:jc w:val="center"/>
              <w:rPr>
                <w:rFonts w:ascii="楷体" w:hAnsi="楷体" w:eastAsia="楷体" w:cs="楷体"/>
                <w:b/>
                <w:sz w:val="18"/>
                <w:szCs w:val="18"/>
              </w:rPr>
            </w:pPr>
            <w:r>
              <w:rPr>
                <w:rFonts w:hint="eastAsia" w:ascii="楷体" w:hAnsi="楷体" w:eastAsia="楷体" w:cs="楷体"/>
                <w:b/>
                <w:sz w:val="18"/>
                <w:szCs w:val="18"/>
              </w:rPr>
              <w:t>所占比例%</w:t>
            </w:r>
          </w:p>
        </w:tc>
        <w:tc>
          <w:tcPr>
            <w:tcW w:w="2063" w:type="dxa"/>
            <w:gridSpan w:val="4"/>
            <w:vAlign w:val="center"/>
          </w:tcPr>
          <w:p>
            <w:pPr>
              <w:jc w:val="center"/>
              <w:rPr>
                <w:rFonts w:hint="eastAsia" w:ascii="楷体" w:hAnsi="楷体" w:eastAsia="楷体" w:cs="楷体"/>
                <w:bCs/>
                <w:sz w:val="18"/>
                <w:szCs w:val="18"/>
                <w:lang w:val="en-US" w:eastAsia="zh-CN"/>
              </w:rPr>
            </w:pPr>
            <w:r>
              <w:rPr>
                <w:rFonts w:hint="eastAsia" w:ascii="楷体" w:hAnsi="楷体" w:eastAsia="楷体" w:cs="楷体"/>
                <w:bCs/>
                <w:sz w:val="18"/>
                <w:szCs w:val="18"/>
                <w:lang w:val="en-US" w:eastAsia="zh-CN"/>
              </w:rPr>
              <w:t>5.5</w:t>
            </w:r>
          </w:p>
        </w:tc>
        <w:tc>
          <w:tcPr>
            <w:tcW w:w="1993" w:type="dxa"/>
            <w:gridSpan w:val="6"/>
            <w:vAlign w:val="center"/>
          </w:tcPr>
          <w:p>
            <w:pPr>
              <w:jc w:val="center"/>
              <w:rPr>
                <w:rFonts w:ascii="楷体" w:hAnsi="楷体" w:eastAsia="楷体" w:cs="楷体"/>
                <w:b/>
                <w:sz w:val="18"/>
                <w:szCs w:val="18"/>
              </w:rPr>
            </w:pPr>
            <w:r>
              <w:rPr>
                <w:rFonts w:hint="eastAsia" w:ascii="楷体" w:hAnsi="楷体" w:eastAsia="楷体" w:cs="楷体"/>
                <w:b/>
                <w:sz w:val="18"/>
                <w:szCs w:val="18"/>
              </w:rPr>
              <w:t>环保设施施工单位</w:t>
            </w:r>
          </w:p>
        </w:tc>
        <w:tc>
          <w:tcPr>
            <w:tcW w:w="2909" w:type="dxa"/>
            <w:gridSpan w:val="4"/>
            <w:vAlign w:val="center"/>
          </w:tcPr>
          <w:p>
            <w:pPr>
              <w:jc w:val="center"/>
              <w:rPr>
                <w:rFonts w:ascii="楷体" w:hAnsi="楷体" w:eastAsia="楷体" w:cs="楷体"/>
                <w:b/>
                <w:sz w:val="18"/>
                <w:szCs w:val="18"/>
              </w:rPr>
            </w:pPr>
            <w:r>
              <w:rPr>
                <w:rFonts w:hint="eastAsia" w:ascii="楷体" w:hAnsi="楷体" w:eastAsia="楷体" w:cs="楷体"/>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739"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环评审批部门</w:t>
            </w:r>
          </w:p>
        </w:tc>
        <w:tc>
          <w:tcPr>
            <w:tcW w:w="2385" w:type="dxa"/>
            <w:gridSpan w:val="4"/>
            <w:vAlign w:val="center"/>
          </w:tcPr>
          <w:p>
            <w:pPr>
              <w:spacing w:line="0" w:lineRule="atLeast"/>
              <w:jc w:val="center"/>
              <w:rPr>
                <w:rFonts w:hint="eastAsia" w:ascii="楷体" w:hAnsi="楷体" w:eastAsia="楷体" w:cs="楷体"/>
                <w:b/>
                <w:sz w:val="18"/>
                <w:szCs w:val="18"/>
                <w:lang w:eastAsia="zh-CN"/>
              </w:rPr>
            </w:pPr>
            <w:r>
              <w:rPr>
                <w:rFonts w:hint="eastAsia" w:ascii="楷体" w:hAnsi="楷体" w:eastAsia="楷体" w:cs="楷体"/>
                <w:bCs/>
                <w:sz w:val="18"/>
                <w:szCs w:val="18"/>
                <w:lang w:eastAsia="zh-CN"/>
              </w:rPr>
              <w:t>冠县环境保护局</w:t>
            </w:r>
          </w:p>
        </w:tc>
        <w:tc>
          <w:tcPr>
            <w:tcW w:w="848" w:type="dxa"/>
            <w:gridSpan w:val="3"/>
            <w:vAlign w:val="center"/>
          </w:tcPr>
          <w:p>
            <w:pPr>
              <w:spacing w:line="0" w:lineRule="atLeast"/>
              <w:jc w:val="center"/>
              <w:rPr>
                <w:rFonts w:ascii="楷体" w:hAnsi="楷体" w:eastAsia="楷体" w:cs="楷体"/>
                <w:b/>
                <w:sz w:val="18"/>
                <w:szCs w:val="18"/>
              </w:rPr>
            </w:pPr>
            <w:r>
              <w:rPr>
                <w:rFonts w:hint="eastAsia" w:ascii="楷体" w:hAnsi="楷体" w:eastAsia="楷体" w:cs="楷体"/>
                <w:b/>
                <w:sz w:val="18"/>
                <w:szCs w:val="18"/>
              </w:rPr>
              <w:t>批准文号</w:t>
            </w:r>
          </w:p>
        </w:tc>
        <w:tc>
          <w:tcPr>
            <w:tcW w:w="1565" w:type="dxa"/>
            <w:gridSpan w:val="5"/>
            <w:vAlign w:val="center"/>
          </w:tcPr>
          <w:p>
            <w:pPr>
              <w:spacing w:line="0" w:lineRule="atLeast"/>
              <w:jc w:val="center"/>
              <w:rPr>
                <w:rFonts w:hint="eastAsia" w:ascii="楷体" w:hAnsi="楷体" w:eastAsia="楷体" w:cs="楷体"/>
                <w:sz w:val="18"/>
                <w:szCs w:val="18"/>
                <w:lang w:eastAsia="zh-CN"/>
              </w:rPr>
            </w:pPr>
            <w:r>
              <w:rPr>
                <w:rFonts w:hint="eastAsia" w:ascii="楷体" w:hAnsi="楷体" w:eastAsia="楷体" w:cs="楷体"/>
                <w:bCs/>
                <w:sz w:val="18"/>
                <w:szCs w:val="18"/>
                <w:lang w:eastAsia="zh-CN"/>
              </w:rPr>
              <w:t>冠环报告表【2017】646号</w:t>
            </w:r>
          </w:p>
        </w:tc>
        <w:tc>
          <w:tcPr>
            <w:tcW w:w="1426" w:type="dxa"/>
            <w:gridSpan w:val="4"/>
            <w:vAlign w:val="center"/>
          </w:tcPr>
          <w:p>
            <w:pPr>
              <w:jc w:val="center"/>
              <w:rPr>
                <w:rFonts w:ascii="楷体" w:hAnsi="楷体" w:eastAsia="楷体" w:cs="楷体"/>
                <w:b/>
                <w:sz w:val="18"/>
                <w:szCs w:val="18"/>
              </w:rPr>
            </w:pPr>
            <w:r>
              <w:rPr>
                <w:rFonts w:hint="eastAsia" w:ascii="楷体" w:hAnsi="楷体" w:eastAsia="楷体" w:cs="楷体"/>
                <w:b/>
                <w:sz w:val="18"/>
                <w:szCs w:val="18"/>
              </w:rPr>
              <w:t>批准时间</w:t>
            </w:r>
          </w:p>
        </w:tc>
        <w:tc>
          <w:tcPr>
            <w:tcW w:w="2063" w:type="dxa"/>
            <w:gridSpan w:val="4"/>
            <w:vAlign w:val="center"/>
          </w:tcPr>
          <w:p>
            <w:pPr>
              <w:jc w:val="cente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2017.10.19</w:t>
            </w:r>
          </w:p>
        </w:tc>
        <w:tc>
          <w:tcPr>
            <w:tcW w:w="1993" w:type="dxa"/>
            <w:gridSpan w:val="6"/>
            <w:vAlign w:val="center"/>
          </w:tcPr>
          <w:p>
            <w:pPr>
              <w:jc w:val="center"/>
              <w:rPr>
                <w:rFonts w:ascii="楷体" w:hAnsi="楷体" w:eastAsia="楷体" w:cs="楷体"/>
                <w:b/>
                <w:sz w:val="18"/>
                <w:szCs w:val="18"/>
              </w:rPr>
            </w:pPr>
            <w:r>
              <w:rPr>
                <w:rFonts w:hint="eastAsia" w:ascii="楷体" w:hAnsi="楷体" w:eastAsia="楷体" w:cs="楷体"/>
                <w:b/>
                <w:sz w:val="18"/>
                <w:szCs w:val="18"/>
              </w:rPr>
              <w:t>环评单位</w:t>
            </w:r>
          </w:p>
        </w:tc>
        <w:tc>
          <w:tcPr>
            <w:tcW w:w="2909" w:type="dxa"/>
            <w:gridSpan w:val="4"/>
            <w:vAlign w:val="center"/>
          </w:tcPr>
          <w:p>
            <w:pPr>
              <w:jc w:val="center"/>
              <w:rPr>
                <w:rFonts w:hint="eastAsia" w:ascii="楷体" w:hAnsi="楷体" w:eastAsia="楷体" w:cs="楷体"/>
                <w:sz w:val="18"/>
                <w:szCs w:val="18"/>
                <w:lang w:eastAsia="zh-CN"/>
              </w:rPr>
            </w:pPr>
            <w:r>
              <w:rPr>
                <w:rFonts w:hint="eastAsia" w:ascii="楷体" w:hAnsi="楷体" w:eastAsia="楷体" w:cs="楷体"/>
                <w:sz w:val="18"/>
                <w:szCs w:val="18"/>
                <w:lang w:eastAsia="zh-CN"/>
              </w:rPr>
              <w:t>北京中环瑞德环境工程技术有限公司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739"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初步设计审批部门</w:t>
            </w:r>
          </w:p>
        </w:tc>
        <w:tc>
          <w:tcPr>
            <w:tcW w:w="2385" w:type="dxa"/>
            <w:gridSpan w:val="4"/>
            <w:vAlign w:val="center"/>
          </w:tcPr>
          <w:p>
            <w:pPr>
              <w:jc w:val="center"/>
              <w:rPr>
                <w:rFonts w:ascii="楷体" w:hAnsi="楷体" w:eastAsia="楷体" w:cs="楷体"/>
                <w:b/>
                <w:sz w:val="18"/>
                <w:szCs w:val="18"/>
              </w:rPr>
            </w:pPr>
          </w:p>
        </w:tc>
        <w:tc>
          <w:tcPr>
            <w:tcW w:w="848"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批准文号</w:t>
            </w:r>
          </w:p>
        </w:tc>
        <w:tc>
          <w:tcPr>
            <w:tcW w:w="1565" w:type="dxa"/>
            <w:gridSpan w:val="5"/>
            <w:vAlign w:val="center"/>
          </w:tcPr>
          <w:p>
            <w:pPr>
              <w:jc w:val="center"/>
              <w:rPr>
                <w:rFonts w:ascii="楷体" w:hAnsi="楷体" w:eastAsia="楷体" w:cs="楷体"/>
                <w:b/>
                <w:sz w:val="18"/>
                <w:szCs w:val="18"/>
              </w:rPr>
            </w:pPr>
          </w:p>
        </w:tc>
        <w:tc>
          <w:tcPr>
            <w:tcW w:w="1426" w:type="dxa"/>
            <w:gridSpan w:val="4"/>
            <w:vAlign w:val="center"/>
          </w:tcPr>
          <w:p>
            <w:pPr>
              <w:jc w:val="center"/>
              <w:rPr>
                <w:rFonts w:ascii="楷体" w:hAnsi="楷体" w:eastAsia="楷体" w:cs="楷体"/>
                <w:b/>
                <w:sz w:val="18"/>
                <w:szCs w:val="18"/>
              </w:rPr>
            </w:pPr>
            <w:r>
              <w:rPr>
                <w:rFonts w:hint="eastAsia" w:ascii="楷体" w:hAnsi="楷体" w:eastAsia="楷体" w:cs="楷体"/>
                <w:b/>
                <w:sz w:val="18"/>
                <w:szCs w:val="18"/>
              </w:rPr>
              <w:t>批准时间</w:t>
            </w:r>
          </w:p>
        </w:tc>
        <w:tc>
          <w:tcPr>
            <w:tcW w:w="2063" w:type="dxa"/>
            <w:gridSpan w:val="4"/>
            <w:vAlign w:val="center"/>
          </w:tcPr>
          <w:p>
            <w:pPr>
              <w:jc w:val="center"/>
              <w:rPr>
                <w:rFonts w:ascii="楷体" w:hAnsi="楷体" w:eastAsia="楷体" w:cs="楷体"/>
                <w:b/>
                <w:sz w:val="18"/>
                <w:szCs w:val="18"/>
              </w:rPr>
            </w:pPr>
          </w:p>
        </w:tc>
        <w:tc>
          <w:tcPr>
            <w:tcW w:w="1993" w:type="dxa"/>
            <w:gridSpan w:val="6"/>
            <w:vMerge w:val="restart"/>
            <w:vAlign w:val="center"/>
          </w:tcPr>
          <w:p>
            <w:pPr>
              <w:jc w:val="center"/>
              <w:rPr>
                <w:rFonts w:ascii="楷体" w:hAnsi="楷体" w:eastAsia="楷体" w:cs="楷体"/>
                <w:b/>
                <w:sz w:val="18"/>
                <w:szCs w:val="18"/>
              </w:rPr>
            </w:pPr>
            <w:r>
              <w:rPr>
                <w:rFonts w:hint="eastAsia" w:ascii="楷体" w:hAnsi="楷体" w:eastAsia="楷体" w:cs="楷体"/>
                <w:b/>
                <w:sz w:val="18"/>
                <w:szCs w:val="18"/>
              </w:rPr>
              <w:t>环保设施监测单位</w:t>
            </w:r>
          </w:p>
        </w:tc>
        <w:tc>
          <w:tcPr>
            <w:tcW w:w="2909" w:type="dxa"/>
            <w:gridSpan w:val="4"/>
            <w:vAlign w:val="center"/>
          </w:tcPr>
          <w:p>
            <w:pPr>
              <w:jc w:val="center"/>
              <w:rPr>
                <w:rFonts w:ascii="楷体" w:hAnsi="楷体" w:eastAsia="楷体" w:cs="楷体"/>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739"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环保验收审批部门</w:t>
            </w:r>
          </w:p>
        </w:tc>
        <w:tc>
          <w:tcPr>
            <w:tcW w:w="2385" w:type="dxa"/>
            <w:gridSpan w:val="4"/>
            <w:vAlign w:val="center"/>
          </w:tcPr>
          <w:p>
            <w:pPr>
              <w:jc w:val="center"/>
              <w:rPr>
                <w:rFonts w:ascii="楷体" w:hAnsi="楷体" w:eastAsia="楷体" w:cs="楷体"/>
                <w:b/>
                <w:sz w:val="18"/>
                <w:szCs w:val="18"/>
              </w:rPr>
            </w:pPr>
          </w:p>
        </w:tc>
        <w:tc>
          <w:tcPr>
            <w:tcW w:w="848"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批准文号</w:t>
            </w:r>
          </w:p>
        </w:tc>
        <w:tc>
          <w:tcPr>
            <w:tcW w:w="1565" w:type="dxa"/>
            <w:gridSpan w:val="5"/>
            <w:vAlign w:val="center"/>
          </w:tcPr>
          <w:p>
            <w:pPr>
              <w:jc w:val="center"/>
              <w:rPr>
                <w:rFonts w:ascii="楷体" w:hAnsi="楷体" w:eastAsia="楷体" w:cs="楷体"/>
                <w:b/>
                <w:sz w:val="18"/>
                <w:szCs w:val="18"/>
              </w:rPr>
            </w:pPr>
          </w:p>
        </w:tc>
        <w:tc>
          <w:tcPr>
            <w:tcW w:w="1426" w:type="dxa"/>
            <w:gridSpan w:val="4"/>
            <w:vAlign w:val="center"/>
          </w:tcPr>
          <w:p>
            <w:pPr>
              <w:jc w:val="center"/>
              <w:rPr>
                <w:rFonts w:ascii="楷体" w:hAnsi="楷体" w:eastAsia="楷体" w:cs="楷体"/>
                <w:b/>
                <w:sz w:val="18"/>
                <w:szCs w:val="18"/>
              </w:rPr>
            </w:pPr>
            <w:r>
              <w:rPr>
                <w:rFonts w:hint="eastAsia" w:ascii="楷体" w:hAnsi="楷体" w:eastAsia="楷体" w:cs="楷体"/>
                <w:b/>
                <w:sz w:val="18"/>
                <w:szCs w:val="18"/>
              </w:rPr>
              <w:t>批准时间</w:t>
            </w:r>
          </w:p>
        </w:tc>
        <w:tc>
          <w:tcPr>
            <w:tcW w:w="2063" w:type="dxa"/>
            <w:gridSpan w:val="4"/>
            <w:vAlign w:val="center"/>
          </w:tcPr>
          <w:p>
            <w:pPr>
              <w:jc w:val="center"/>
              <w:rPr>
                <w:rFonts w:ascii="楷体" w:hAnsi="楷体" w:eastAsia="楷体" w:cs="楷体"/>
                <w:b/>
                <w:sz w:val="18"/>
                <w:szCs w:val="18"/>
              </w:rPr>
            </w:pPr>
          </w:p>
        </w:tc>
        <w:tc>
          <w:tcPr>
            <w:tcW w:w="1993" w:type="dxa"/>
            <w:gridSpan w:val="6"/>
            <w:vMerge w:val="continue"/>
            <w:vAlign w:val="center"/>
          </w:tcPr>
          <w:p>
            <w:pPr>
              <w:jc w:val="center"/>
              <w:rPr>
                <w:rFonts w:ascii="楷体" w:hAnsi="楷体" w:eastAsia="楷体" w:cs="楷体"/>
                <w:b/>
                <w:sz w:val="18"/>
                <w:szCs w:val="18"/>
              </w:rPr>
            </w:pPr>
          </w:p>
        </w:tc>
        <w:tc>
          <w:tcPr>
            <w:tcW w:w="2909" w:type="dxa"/>
            <w:gridSpan w:val="4"/>
            <w:vAlign w:val="center"/>
          </w:tcPr>
          <w:p>
            <w:pPr>
              <w:jc w:val="center"/>
              <w:rPr>
                <w:rFonts w:ascii="楷体" w:hAnsi="楷体" w:eastAsia="楷体" w:cs="楷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739"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废水治理(万元)</w:t>
            </w:r>
          </w:p>
        </w:tc>
        <w:tc>
          <w:tcPr>
            <w:tcW w:w="795" w:type="dxa"/>
            <w:vAlign w:val="center"/>
          </w:tcPr>
          <w:p>
            <w:pPr>
              <w:jc w:val="center"/>
              <w:rPr>
                <w:rFonts w:hint="eastAsia" w:ascii="楷体" w:hAnsi="楷体" w:eastAsia="楷体" w:cs="楷体"/>
                <w:sz w:val="18"/>
                <w:szCs w:val="18"/>
                <w:lang w:val="en-US" w:eastAsia="zh-CN"/>
              </w:rPr>
            </w:pPr>
          </w:p>
        </w:tc>
        <w:tc>
          <w:tcPr>
            <w:tcW w:w="1590"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废气治理(万元)</w:t>
            </w:r>
          </w:p>
        </w:tc>
        <w:tc>
          <w:tcPr>
            <w:tcW w:w="621" w:type="dxa"/>
            <w:gridSpan w:val="2"/>
            <w:vAlign w:val="center"/>
          </w:tcPr>
          <w:p>
            <w:pPr>
              <w:jc w:val="center"/>
              <w:rPr>
                <w:rFonts w:hint="eastAsia" w:ascii="楷体" w:hAnsi="楷体" w:eastAsia="楷体" w:cs="楷体"/>
                <w:sz w:val="18"/>
                <w:szCs w:val="18"/>
                <w:lang w:val="en-US" w:eastAsia="zh-CN"/>
              </w:rPr>
            </w:pPr>
          </w:p>
        </w:tc>
        <w:tc>
          <w:tcPr>
            <w:tcW w:w="1792" w:type="dxa"/>
            <w:gridSpan w:val="6"/>
            <w:vAlign w:val="center"/>
          </w:tcPr>
          <w:p>
            <w:pPr>
              <w:jc w:val="center"/>
              <w:rPr>
                <w:rFonts w:ascii="楷体" w:hAnsi="楷体" w:eastAsia="楷体" w:cs="楷体"/>
                <w:b/>
                <w:sz w:val="18"/>
                <w:szCs w:val="18"/>
              </w:rPr>
            </w:pPr>
            <w:r>
              <w:rPr>
                <w:rFonts w:hint="eastAsia" w:ascii="楷体" w:hAnsi="楷体" w:eastAsia="楷体" w:cs="楷体"/>
                <w:b/>
                <w:sz w:val="18"/>
                <w:szCs w:val="18"/>
              </w:rPr>
              <w:t>噪声治理(万元)</w:t>
            </w:r>
          </w:p>
        </w:tc>
        <w:tc>
          <w:tcPr>
            <w:tcW w:w="915" w:type="dxa"/>
            <w:gridSpan w:val="2"/>
            <w:vAlign w:val="center"/>
          </w:tcPr>
          <w:p>
            <w:pPr>
              <w:ind w:left="15"/>
              <w:jc w:val="center"/>
              <w:rPr>
                <w:rFonts w:ascii="楷体" w:hAnsi="楷体" w:eastAsia="楷体" w:cs="楷体"/>
                <w:sz w:val="18"/>
                <w:szCs w:val="18"/>
              </w:rPr>
            </w:pPr>
            <w:r>
              <w:rPr>
                <w:rFonts w:hint="eastAsia" w:ascii="楷体" w:hAnsi="楷体" w:eastAsia="楷体" w:cs="楷体"/>
                <w:sz w:val="18"/>
                <w:szCs w:val="18"/>
              </w:rPr>
              <w:t xml:space="preserve"> </w:t>
            </w:r>
          </w:p>
        </w:tc>
        <w:tc>
          <w:tcPr>
            <w:tcW w:w="1726" w:type="dxa"/>
            <w:gridSpan w:val="4"/>
            <w:vAlign w:val="center"/>
          </w:tcPr>
          <w:p>
            <w:pPr>
              <w:jc w:val="center"/>
              <w:rPr>
                <w:rFonts w:ascii="楷体" w:hAnsi="楷体" w:eastAsia="楷体" w:cs="楷体"/>
                <w:b/>
                <w:sz w:val="18"/>
                <w:szCs w:val="18"/>
              </w:rPr>
            </w:pPr>
            <w:r>
              <w:rPr>
                <w:rFonts w:hint="eastAsia" w:ascii="楷体" w:hAnsi="楷体" w:eastAsia="楷体" w:cs="楷体"/>
                <w:b/>
                <w:sz w:val="18"/>
                <w:szCs w:val="18"/>
              </w:rPr>
              <w:t>固废治理(万元)</w:t>
            </w:r>
          </w:p>
        </w:tc>
        <w:tc>
          <w:tcPr>
            <w:tcW w:w="848" w:type="dxa"/>
            <w:gridSpan w:val="2"/>
            <w:vAlign w:val="center"/>
          </w:tcPr>
          <w:p>
            <w:pPr>
              <w:jc w:val="center"/>
              <w:rPr>
                <w:rFonts w:ascii="楷体" w:hAnsi="楷体" w:eastAsia="楷体" w:cs="楷体"/>
                <w:sz w:val="18"/>
                <w:szCs w:val="18"/>
              </w:rPr>
            </w:pPr>
          </w:p>
        </w:tc>
        <w:tc>
          <w:tcPr>
            <w:tcW w:w="1993" w:type="dxa"/>
            <w:gridSpan w:val="6"/>
            <w:vAlign w:val="center"/>
          </w:tcPr>
          <w:p>
            <w:pPr>
              <w:jc w:val="center"/>
              <w:rPr>
                <w:rFonts w:ascii="楷体" w:hAnsi="楷体" w:eastAsia="楷体" w:cs="楷体"/>
                <w:b/>
                <w:sz w:val="18"/>
                <w:szCs w:val="18"/>
              </w:rPr>
            </w:pPr>
            <w:r>
              <w:rPr>
                <w:rFonts w:hint="eastAsia" w:ascii="楷体" w:hAnsi="楷体" w:eastAsia="楷体" w:cs="楷体"/>
                <w:b/>
                <w:sz w:val="18"/>
                <w:szCs w:val="18"/>
              </w:rPr>
              <w:t>绿化及生态(万元)</w:t>
            </w:r>
          </w:p>
        </w:tc>
        <w:tc>
          <w:tcPr>
            <w:tcW w:w="786" w:type="dxa"/>
            <w:vAlign w:val="center"/>
          </w:tcPr>
          <w:p>
            <w:pPr>
              <w:jc w:val="center"/>
              <w:rPr>
                <w:rFonts w:hint="eastAsia" w:ascii="楷体" w:hAnsi="楷体" w:eastAsia="楷体" w:cs="楷体"/>
                <w:sz w:val="18"/>
                <w:szCs w:val="18"/>
                <w:lang w:val="en-US" w:eastAsia="zh-CN"/>
              </w:rPr>
            </w:pPr>
          </w:p>
        </w:tc>
        <w:tc>
          <w:tcPr>
            <w:tcW w:w="1063"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其它(万元)</w:t>
            </w:r>
          </w:p>
        </w:tc>
        <w:tc>
          <w:tcPr>
            <w:tcW w:w="1060" w:type="dxa"/>
            <w:vAlign w:val="center"/>
          </w:tcPr>
          <w:p>
            <w:pPr>
              <w:jc w:val="center"/>
              <w:rPr>
                <w:rFonts w:ascii="楷体" w:hAnsi="楷体" w:eastAsia="楷体" w:cs="楷体"/>
                <w:sz w:val="18"/>
                <w:szCs w:val="18"/>
              </w:rPr>
            </w:pPr>
            <w:r>
              <w:rPr>
                <w:rFonts w:hint="eastAsia" w:ascii="楷体" w:hAnsi="楷体" w:eastAsia="楷体" w:cs="楷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2534" w:type="dxa"/>
            <w:gridSpan w:val="4"/>
            <w:vAlign w:val="center"/>
          </w:tcPr>
          <w:p>
            <w:pPr>
              <w:jc w:val="center"/>
              <w:rPr>
                <w:rFonts w:ascii="楷体" w:hAnsi="楷体" w:eastAsia="楷体" w:cs="楷体"/>
                <w:b/>
                <w:sz w:val="18"/>
                <w:szCs w:val="18"/>
              </w:rPr>
            </w:pPr>
            <w:r>
              <w:rPr>
                <w:rFonts w:hint="eastAsia" w:ascii="楷体" w:hAnsi="楷体" w:eastAsia="楷体" w:cs="楷体"/>
                <w:b/>
                <w:sz w:val="18"/>
                <w:szCs w:val="18"/>
              </w:rPr>
              <w:t>新增废水处理设施能力</w:t>
            </w:r>
          </w:p>
        </w:tc>
        <w:tc>
          <w:tcPr>
            <w:tcW w:w="2763" w:type="dxa"/>
            <w:gridSpan w:val="7"/>
            <w:vAlign w:val="center"/>
          </w:tcPr>
          <w:p>
            <w:pPr>
              <w:jc w:val="center"/>
              <w:rPr>
                <w:rFonts w:hint="eastAsia" w:ascii="楷体" w:hAnsi="楷体" w:eastAsia="楷体" w:cs="楷体"/>
                <w:b/>
                <w:sz w:val="18"/>
                <w:szCs w:val="18"/>
                <w:lang w:val="en-US" w:eastAsia="zh-CN"/>
              </w:rPr>
            </w:pPr>
            <w:r>
              <w:rPr>
                <w:rFonts w:hint="eastAsia" w:ascii="楷体" w:hAnsi="楷体" w:eastAsia="楷体" w:cs="楷体"/>
                <w:b/>
                <w:sz w:val="18"/>
                <w:szCs w:val="18"/>
              </w:rPr>
              <w:t>t/</w:t>
            </w:r>
            <w:r>
              <w:rPr>
                <w:rFonts w:hint="eastAsia" w:ascii="楷体" w:hAnsi="楷体" w:eastAsia="楷体" w:cs="楷体"/>
                <w:b/>
                <w:sz w:val="18"/>
                <w:szCs w:val="18"/>
                <w:lang w:val="en-US" w:eastAsia="zh-CN"/>
              </w:rPr>
              <w:t>a</w:t>
            </w:r>
          </w:p>
        </w:tc>
        <w:tc>
          <w:tcPr>
            <w:tcW w:w="2395" w:type="dxa"/>
            <w:gridSpan w:val="7"/>
            <w:vAlign w:val="center"/>
          </w:tcPr>
          <w:p>
            <w:pPr>
              <w:jc w:val="center"/>
              <w:rPr>
                <w:rFonts w:ascii="楷体" w:hAnsi="楷体" w:eastAsia="楷体" w:cs="楷体"/>
                <w:b/>
                <w:sz w:val="18"/>
                <w:szCs w:val="18"/>
              </w:rPr>
            </w:pPr>
            <w:r>
              <w:rPr>
                <w:rFonts w:hint="eastAsia" w:ascii="楷体" w:hAnsi="楷体" w:eastAsia="楷体" w:cs="楷体"/>
                <w:b/>
                <w:sz w:val="18"/>
                <w:szCs w:val="18"/>
              </w:rPr>
              <w:t>新增废气处理设施能力</w:t>
            </w:r>
          </w:p>
        </w:tc>
        <w:tc>
          <w:tcPr>
            <w:tcW w:w="3222" w:type="dxa"/>
            <w:gridSpan w:val="8"/>
            <w:vAlign w:val="center"/>
          </w:tcPr>
          <w:p>
            <w:pPr>
              <w:jc w:val="center"/>
              <w:rPr>
                <w:rFonts w:ascii="楷体" w:hAnsi="楷体" w:eastAsia="楷体" w:cs="楷体"/>
                <w:b/>
                <w:sz w:val="18"/>
                <w:szCs w:val="18"/>
              </w:rPr>
            </w:pPr>
            <w:r>
              <w:rPr>
                <w:rFonts w:hint="eastAsia" w:ascii="楷体" w:hAnsi="楷体" w:eastAsia="楷体" w:cs="楷体"/>
                <w:b/>
                <w:sz w:val="18"/>
                <w:szCs w:val="18"/>
              </w:rPr>
              <w:t>Nm</w:t>
            </w:r>
            <w:r>
              <w:rPr>
                <w:rFonts w:hint="eastAsia" w:ascii="楷体" w:hAnsi="楷体" w:eastAsia="楷体" w:cs="楷体"/>
                <w:b/>
                <w:sz w:val="18"/>
                <w:szCs w:val="18"/>
                <w:vertAlign w:val="superscript"/>
              </w:rPr>
              <w:t>3</w:t>
            </w:r>
            <w:r>
              <w:rPr>
                <w:rFonts w:hint="eastAsia" w:ascii="楷体" w:hAnsi="楷体" w:eastAsia="楷体" w:cs="楷体"/>
                <w:b/>
                <w:sz w:val="18"/>
                <w:szCs w:val="18"/>
              </w:rPr>
              <w:t>/h</w:t>
            </w:r>
          </w:p>
        </w:tc>
        <w:tc>
          <w:tcPr>
            <w:tcW w:w="1891" w:type="dxa"/>
            <w:gridSpan w:val="4"/>
            <w:vAlign w:val="center"/>
          </w:tcPr>
          <w:p>
            <w:pPr>
              <w:jc w:val="center"/>
              <w:rPr>
                <w:rFonts w:ascii="楷体" w:hAnsi="楷体" w:eastAsia="楷体" w:cs="楷体"/>
                <w:b/>
                <w:sz w:val="18"/>
                <w:szCs w:val="18"/>
              </w:rPr>
            </w:pPr>
            <w:r>
              <w:rPr>
                <w:rFonts w:hint="eastAsia" w:ascii="楷体" w:hAnsi="楷体" w:eastAsia="楷体" w:cs="楷体"/>
                <w:b/>
                <w:sz w:val="18"/>
                <w:szCs w:val="18"/>
              </w:rPr>
              <w:t>年平均工作时</w:t>
            </w:r>
          </w:p>
        </w:tc>
        <w:tc>
          <w:tcPr>
            <w:tcW w:w="2123" w:type="dxa"/>
            <w:gridSpan w:val="3"/>
            <w:vAlign w:val="center"/>
          </w:tcPr>
          <w:p>
            <w:pPr>
              <w:jc w:val="center"/>
              <w:rPr>
                <w:rFonts w:ascii="楷体" w:hAnsi="楷体" w:eastAsia="楷体" w:cs="楷体"/>
                <w:b/>
                <w:sz w:val="18"/>
                <w:szCs w:val="18"/>
              </w:rPr>
            </w:pPr>
            <w:r>
              <w:rPr>
                <w:rFonts w:hint="eastAsia" w:ascii="楷体" w:hAnsi="楷体" w:eastAsia="楷体" w:cs="楷体"/>
                <w:bCs/>
                <w:sz w:val="18"/>
                <w:szCs w:val="18"/>
              </w:rPr>
              <w:t>2400</w:t>
            </w:r>
            <w:r>
              <w:rPr>
                <w:rFonts w:hint="eastAsia" w:ascii="楷体" w:hAnsi="楷体" w:eastAsia="楷体" w:cs="楷体"/>
                <w:b/>
                <w:sz w:val="18"/>
                <w:szCs w:val="18"/>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restart"/>
            <w:vAlign w:val="center"/>
          </w:tcPr>
          <w:p>
            <w:pPr>
              <w:jc w:val="center"/>
              <w:rPr>
                <w:rFonts w:ascii="楷体" w:hAnsi="楷体" w:eastAsia="楷体" w:cs="楷体"/>
                <w:b/>
                <w:sz w:val="18"/>
                <w:szCs w:val="18"/>
              </w:rPr>
            </w:pPr>
            <w:r>
              <w:rPr>
                <w:rFonts w:hint="eastAsia" w:ascii="楷体" w:hAnsi="楷体" w:eastAsia="楷体" w:cs="楷体"/>
                <w:b/>
                <w:sz w:val="18"/>
                <w:szCs w:val="18"/>
              </w:rPr>
              <w:t>污染物排放达标与总量控制</w:t>
            </w:r>
          </w:p>
          <w:p>
            <w:pPr>
              <w:jc w:val="center"/>
              <w:rPr>
                <w:rFonts w:ascii="楷体" w:hAnsi="楷体" w:eastAsia="楷体" w:cs="楷体"/>
                <w:b/>
                <w:sz w:val="18"/>
                <w:szCs w:val="18"/>
              </w:rPr>
            </w:pPr>
            <w:r>
              <w:rPr>
                <w:rFonts w:hint="eastAsia" w:ascii="楷体" w:hAnsi="楷体" w:eastAsia="楷体" w:cs="楷体"/>
                <w:b/>
                <w:sz w:val="18"/>
                <w:szCs w:val="18"/>
              </w:rPr>
              <w:t>(工业建设项目详填)</w:t>
            </w:r>
          </w:p>
        </w:tc>
        <w:tc>
          <w:tcPr>
            <w:tcW w:w="1672"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污染物</w:t>
            </w:r>
          </w:p>
        </w:tc>
        <w:tc>
          <w:tcPr>
            <w:tcW w:w="862"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原有排放量(1)</w:t>
            </w:r>
          </w:p>
        </w:tc>
        <w:tc>
          <w:tcPr>
            <w:tcW w:w="1003"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本期工程实际排放浓度(2)</w:t>
            </w:r>
          </w:p>
        </w:tc>
        <w:tc>
          <w:tcPr>
            <w:tcW w:w="1105"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本期工程允许排放浓度(3)</w:t>
            </w:r>
          </w:p>
        </w:tc>
        <w:tc>
          <w:tcPr>
            <w:tcW w:w="1123" w:type="dxa"/>
            <w:gridSpan w:val="6"/>
            <w:vAlign w:val="center"/>
          </w:tcPr>
          <w:p>
            <w:pPr>
              <w:jc w:val="center"/>
              <w:rPr>
                <w:rFonts w:ascii="楷体" w:hAnsi="楷体" w:eastAsia="楷体" w:cs="楷体"/>
                <w:b/>
                <w:sz w:val="18"/>
                <w:szCs w:val="18"/>
              </w:rPr>
            </w:pPr>
            <w:r>
              <w:rPr>
                <w:rFonts w:hint="eastAsia" w:ascii="楷体" w:hAnsi="楷体" w:eastAsia="楷体" w:cs="楷体"/>
                <w:b/>
                <w:sz w:val="18"/>
                <w:szCs w:val="18"/>
              </w:rPr>
              <w:t>本期工程产生量(4)</w:t>
            </w:r>
          </w:p>
        </w:tc>
        <w:tc>
          <w:tcPr>
            <w:tcW w:w="983"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本期工程自身削减量(5)</w:t>
            </w:r>
          </w:p>
        </w:tc>
        <w:tc>
          <w:tcPr>
            <w:tcW w:w="1215"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本期工程实际排放量(6)</w:t>
            </w:r>
          </w:p>
        </w:tc>
        <w:tc>
          <w:tcPr>
            <w:tcW w:w="1363"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本期工程核定排放量(7)</w:t>
            </w:r>
          </w:p>
        </w:tc>
        <w:tc>
          <w:tcPr>
            <w:tcW w:w="1282"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本期工程</w:t>
            </w:r>
          </w:p>
          <w:p>
            <w:pPr>
              <w:jc w:val="center"/>
              <w:rPr>
                <w:rFonts w:ascii="楷体" w:hAnsi="楷体" w:eastAsia="楷体" w:cs="楷体"/>
                <w:b/>
                <w:sz w:val="18"/>
                <w:szCs w:val="18"/>
              </w:rPr>
            </w:pPr>
            <w:r>
              <w:rPr>
                <w:rFonts w:hint="eastAsia" w:ascii="楷体" w:hAnsi="楷体" w:eastAsia="楷体" w:cs="楷体"/>
                <w:b/>
                <w:sz w:val="18"/>
                <w:szCs w:val="18"/>
              </w:rPr>
              <w:t>“以新带老”削减量(8)</w:t>
            </w:r>
          </w:p>
        </w:tc>
        <w:tc>
          <w:tcPr>
            <w:tcW w:w="1133"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全厂实际排放总量(9)</w:t>
            </w:r>
          </w:p>
        </w:tc>
        <w:tc>
          <w:tcPr>
            <w:tcW w:w="1064" w:type="dxa"/>
            <w:gridSpan w:val="3"/>
            <w:vAlign w:val="center"/>
          </w:tcPr>
          <w:p>
            <w:pPr>
              <w:jc w:val="center"/>
              <w:rPr>
                <w:rFonts w:ascii="楷体" w:hAnsi="楷体" w:eastAsia="楷体" w:cs="楷体"/>
                <w:b/>
                <w:sz w:val="18"/>
                <w:szCs w:val="18"/>
              </w:rPr>
            </w:pPr>
            <w:r>
              <w:rPr>
                <w:rFonts w:hint="eastAsia" w:ascii="楷体" w:hAnsi="楷体" w:eastAsia="楷体" w:cs="楷体"/>
                <w:b/>
                <w:sz w:val="18"/>
                <w:szCs w:val="18"/>
              </w:rPr>
              <w:t>全厂核定排放总量</w:t>
            </w:r>
          </w:p>
          <w:p>
            <w:pPr>
              <w:jc w:val="center"/>
              <w:rPr>
                <w:rFonts w:ascii="楷体" w:hAnsi="楷体" w:eastAsia="楷体" w:cs="楷体"/>
                <w:b/>
                <w:sz w:val="18"/>
                <w:szCs w:val="18"/>
              </w:rPr>
            </w:pPr>
            <w:r>
              <w:rPr>
                <w:rFonts w:hint="eastAsia" w:ascii="楷体" w:hAnsi="楷体" w:eastAsia="楷体" w:cs="楷体"/>
                <w:b/>
                <w:sz w:val="18"/>
                <w:szCs w:val="18"/>
              </w:rPr>
              <w:t>(10)</w:t>
            </w:r>
          </w:p>
        </w:tc>
        <w:tc>
          <w:tcPr>
            <w:tcW w:w="1063"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区域平衡替代削减量(11)</w:t>
            </w:r>
          </w:p>
        </w:tc>
        <w:tc>
          <w:tcPr>
            <w:tcW w:w="1060" w:type="dxa"/>
            <w:vAlign w:val="center"/>
          </w:tcPr>
          <w:p>
            <w:pPr>
              <w:jc w:val="center"/>
              <w:rPr>
                <w:rFonts w:ascii="楷体" w:hAnsi="楷体" w:eastAsia="楷体" w:cs="楷体"/>
                <w:b/>
                <w:sz w:val="18"/>
                <w:szCs w:val="18"/>
              </w:rPr>
            </w:pPr>
            <w:r>
              <w:rPr>
                <w:rFonts w:hint="eastAsia" w:ascii="楷体" w:hAnsi="楷体" w:eastAsia="楷体" w:cs="楷体"/>
                <w:b/>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672"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废      水</w:t>
            </w:r>
          </w:p>
        </w:tc>
        <w:tc>
          <w:tcPr>
            <w:tcW w:w="862" w:type="dxa"/>
            <w:gridSpan w:val="2"/>
            <w:vAlign w:val="center"/>
          </w:tcPr>
          <w:p>
            <w:pPr>
              <w:jc w:val="center"/>
              <w:rPr>
                <w:rFonts w:ascii="楷体" w:hAnsi="楷体" w:eastAsia="楷体" w:cs="楷体"/>
                <w:b/>
                <w:sz w:val="18"/>
                <w:szCs w:val="18"/>
              </w:rPr>
            </w:pPr>
          </w:p>
        </w:tc>
        <w:tc>
          <w:tcPr>
            <w:tcW w:w="1003" w:type="dxa"/>
            <w:gridSpan w:val="2"/>
            <w:vAlign w:val="center"/>
          </w:tcPr>
          <w:p>
            <w:pPr>
              <w:jc w:val="center"/>
              <w:rPr>
                <w:rFonts w:ascii="楷体" w:hAnsi="楷体" w:eastAsia="楷体" w:cs="楷体"/>
                <w:b/>
                <w:sz w:val="18"/>
                <w:szCs w:val="18"/>
              </w:rPr>
            </w:pPr>
          </w:p>
        </w:tc>
        <w:tc>
          <w:tcPr>
            <w:tcW w:w="1105" w:type="dxa"/>
            <w:gridSpan w:val="2"/>
            <w:vAlign w:val="center"/>
          </w:tcPr>
          <w:p>
            <w:pPr>
              <w:jc w:val="center"/>
              <w:rPr>
                <w:rFonts w:ascii="楷体" w:hAnsi="楷体" w:eastAsia="楷体" w:cs="楷体"/>
                <w:b/>
                <w:sz w:val="18"/>
                <w:szCs w:val="18"/>
              </w:rPr>
            </w:pPr>
          </w:p>
        </w:tc>
        <w:tc>
          <w:tcPr>
            <w:tcW w:w="1123" w:type="dxa"/>
            <w:gridSpan w:val="6"/>
            <w:vAlign w:val="center"/>
          </w:tcPr>
          <w:p>
            <w:pPr>
              <w:jc w:val="center"/>
              <w:rPr>
                <w:rFonts w:hint="eastAsia" w:ascii="楷体" w:hAnsi="楷体" w:eastAsia="楷体" w:cs="楷体"/>
                <w:bCs/>
                <w:sz w:val="18"/>
                <w:szCs w:val="18"/>
                <w:lang w:val="en-US" w:eastAsia="zh-CN"/>
              </w:rPr>
            </w:pPr>
          </w:p>
        </w:tc>
        <w:tc>
          <w:tcPr>
            <w:tcW w:w="983" w:type="dxa"/>
            <w:gridSpan w:val="2"/>
            <w:vAlign w:val="center"/>
          </w:tcPr>
          <w:p>
            <w:pPr>
              <w:jc w:val="center"/>
              <w:rPr>
                <w:rFonts w:ascii="楷体" w:hAnsi="楷体" w:eastAsia="楷体" w:cs="楷体"/>
                <w:bCs/>
                <w:sz w:val="18"/>
                <w:szCs w:val="18"/>
              </w:rPr>
            </w:pPr>
          </w:p>
        </w:tc>
        <w:tc>
          <w:tcPr>
            <w:tcW w:w="1215" w:type="dxa"/>
            <w:gridSpan w:val="3"/>
            <w:vAlign w:val="center"/>
          </w:tcPr>
          <w:p>
            <w:pPr>
              <w:jc w:val="center"/>
              <w:rPr>
                <w:rFonts w:hint="eastAsia" w:ascii="楷体" w:hAnsi="楷体" w:eastAsia="楷体" w:cs="楷体"/>
                <w:bCs/>
                <w:sz w:val="18"/>
                <w:szCs w:val="18"/>
                <w:lang w:val="en-US" w:eastAsia="zh-CN"/>
              </w:rPr>
            </w:pPr>
          </w:p>
        </w:tc>
        <w:tc>
          <w:tcPr>
            <w:tcW w:w="1363" w:type="dxa"/>
            <w:gridSpan w:val="3"/>
            <w:vAlign w:val="center"/>
          </w:tcPr>
          <w:p>
            <w:pPr>
              <w:jc w:val="center"/>
              <w:rPr>
                <w:rFonts w:ascii="楷体" w:hAnsi="楷体" w:eastAsia="楷体" w:cs="楷体"/>
                <w:bCs/>
                <w:sz w:val="18"/>
                <w:szCs w:val="18"/>
              </w:rPr>
            </w:pPr>
          </w:p>
        </w:tc>
        <w:tc>
          <w:tcPr>
            <w:tcW w:w="1282" w:type="dxa"/>
            <w:gridSpan w:val="3"/>
            <w:vAlign w:val="center"/>
          </w:tcPr>
          <w:p>
            <w:pPr>
              <w:jc w:val="center"/>
              <w:rPr>
                <w:rFonts w:ascii="楷体" w:hAnsi="楷体" w:eastAsia="楷体" w:cs="楷体"/>
                <w:bCs/>
                <w:sz w:val="18"/>
                <w:szCs w:val="18"/>
              </w:rPr>
            </w:pPr>
          </w:p>
        </w:tc>
        <w:tc>
          <w:tcPr>
            <w:tcW w:w="1133" w:type="dxa"/>
            <w:gridSpan w:val="2"/>
            <w:vAlign w:val="center"/>
          </w:tcPr>
          <w:p>
            <w:pPr>
              <w:jc w:val="center"/>
              <w:rPr>
                <w:rFonts w:hint="eastAsia" w:ascii="楷体" w:hAnsi="楷体" w:eastAsia="楷体" w:cs="楷体"/>
                <w:bCs/>
                <w:sz w:val="18"/>
                <w:szCs w:val="18"/>
                <w:lang w:val="en-US" w:eastAsia="zh-CN"/>
              </w:rPr>
            </w:pPr>
          </w:p>
        </w:tc>
        <w:tc>
          <w:tcPr>
            <w:tcW w:w="1064" w:type="dxa"/>
            <w:gridSpan w:val="3"/>
            <w:vAlign w:val="center"/>
          </w:tcPr>
          <w:p>
            <w:pPr>
              <w:jc w:val="center"/>
              <w:rPr>
                <w:rFonts w:ascii="楷体" w:hAnsi="楷体" w:eastAsia="楷体" w:cs="楷体"/>
                <w:b/>
                <w:sz w:val="18"/>
                <w:szCs w:val="18"/>
              </w:rPr>
            </w:pPr>
          </w:p>
        </w:tc>
        <w:tc>
          <w:tcPr>
            <w:tcW w:w="1063" w:type="dxa"/>
            <w:gridSpan w:val="2"/>
            <w:vAlign w:val="center"/>
          </w:tcPr>
          <w:p>
            <w:pPr>
              <w:jc w:val="center"/>
              <w:rPr>
                <w:rFonts w:ascii="楷体" w:hAnsi="楷体" w:eastAsia="楷体" w:cs="楷体"/>
                <w:b/>
                <w:sz w:val="18"/>
                <w:szCs w:val="18"/>
              </w:rPr>
            </w:pPr>
          </w:p>
        </w:tc>
        <w:tc>
          <w:tcPr>
            <w:tcW w:w="1060" w:type="dxa"/>
            <w:vAlign w:val="center"/>
          </w:tcPr>
          <w:p>
            <w:pPr>
              <w:jc w:val="center"/>
              <w:rPr>
                <w:rFonts w:hint="eastAsia" w:ascii="楷体" w:hAnsi="楷体" w:eastAsia="楷体" w:cs="楷体"/>
                <w:b/>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672"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化学需氧量</w:t>
            </w:r>
          </w:p>
        </w:tc>
        <w:tc>
          <w:tcPr>
            <w:tcW w:w="862" w:type="dxa"/>
            <w:gridSpan w:val="2"/>
            <w:vAlign w:val="center"/>
          </w:tcPr>
          <w:p>
            <w:pPr>
              <w:jc w:val="center"/>
              <w:rPr>
                <w:rFonts w:ascii="楷体" w:hAnsi="楷体" w:eastAsia="楷体" w:cs="楷体"/>
                <w:b/>
                <w:sz w:val="18"/>
                <w:szCs w:val="18"/>
              </w:rPr>
            </w:pPr>
          </w:p>
        </w:tc>
        <w:tc>
          <w:tcPr>
            <w:tcW w:w="1003" w:type="dxa"/>
            <w:gridSpan w:val="2"/>
            <w:vAlign w:val="center"/>
          </w:tcPr>
          <w:p>
            <w:pPr>
              <w:jc w:val="center"/>
              <w:rPr>
                <w:rFonts w:ascii="楷体" w:hAnsi="楷体" w:eastAsia="楷体" w:cs="楷体"/>
                <w:bCs/>
                <w:sz w:val="18"/>
                <w:szCs w:val="18"/>
              </w:rPr>
            </w:pPr>
          </w:p>
        </w:tc>
        <w:tc>
          <w:tcPr>
            <w:tcW w:w="1105" w:type="dxa"/>
            <w:gridSpan w:val="2"/>
            <w:vAlign w:val="center"/>
          </w:tcPr>
          <w:p>
            <w:pPr>
              <w:jc w:val="center"/>
              <w:rPr>
                <w:rFonts w:ascii="楷体" w:hAnsi="楷体" w:eastAsia="楷体" w:cs="楷体"/>
                <w:bCs/>
                <w:sz w:val="18"/>
                <w:szCs w:val="18"/>
              </w:rPr>
            </w:pPr>
          </w:p>
        </w:tc>
        <w:tc>
          <w:tcPr>
            <w:tcW w:w="1123" w:type="dxa"/>
            <w:gridSpan w:val="6"/>
            <w:vAlign w:val="center"/>
          </w:tcPr>
          <w:p>
            <w:pPr>
              <w:jc w:val="center"/>
              <w:rPr>
                <w:rFonts w:hint="eastAsia" w:ascii="楷体" w:hAnsi="楷体" w:eastAsia="楷体" w:cs="楷体"/>
                <w:sz w:val="18"/>
                <w:szCs w:val="18"/>
                <w:lang w:val="en-US" w:eastAsia="zh-CN"/>
              </w:rPr>
            </w:pPr>
          </w:p>
        </w:tc>
        <w:tc>
          <w:tcPr>
            <w:tcW w:w="983" w:type="dxa"/>
            <w:gridSpan w:val="2"/>
            <w:vAlign w:val="center"/>
          </w:tcPr>
          <w:p>
            <w:pPr>
              <w:jc w:val="center"/>
              <w:rPr>
                <w:rFonts w:hint="eastAsia" w:ascii="楷体" w:hAnsi="楷体" w:eastAsia="楷体" w:cs="楷体"/>
                <w:sz w:val="18"/>
                <w:szCs w:val="18"/>
                <w:lang w:val="en-US" w:eastAsia="zh-CN"/>
              </w:rPr>
            </w:pPr>
          </w:p>
        </w:tc>
        <w:tc>
          <w:tcPr>
            <w:tcW w:w="1215" w:type="dxa"/>
            <w:gridSpan w:val="3"/>
            <w:vAlign w:val="center"/>
          </w:tcPr>
          <w:p>
            <w:pPr>
              <w:jc w:val="center"/>
              <w:rPr>
                <w:rFonts w:hint="eastAsia" w:ascii="楷体" w:hAnsi="楷体" w:eastAsia="楷体" w:cs="楷体"/>
                <w:sz w:val="18"/>
                <w:szCs w:val="18"/>
                <w:lang w:val="en-US" w:eastAsia="zh-CN"/>
              </w:rPr>
            </w:pPr>
          </w:p>
        </w:tc>
        <w:tc>
          <w:tcPr>
            <w:tcW w:w="1363" w:type="dxa"/>
            <w:gridSpan w:val="3"/>
            <w:vAlign w:val="center"/>
          </w:tcPr>
          <w:p>
            <w:pPr>
              <w:jc w:val="center"/>
              <w:rPr>
                <w:rFonts w:hint="eastAsia" w:ascii="楷体" w:hAnsi="楷体" w:eastAsia="楷体" w:cs="楷体"/>
                <w:sz w:val="18"/>
                <w:szCs w:val="18"/>
                <w:lang w:val="en-US" w:eastAsia="zh-CN"/>
              </w:rPr>
            </w:pPr>
          </w:p>
        </w:tc>
        <w:tc>
          <w:tcPr>
            <w:tcW w:w="1282" w:type="dxa"/>
            <w:gridSpan w:val="3"/>
            <w:vAlign w:val="center"/>
          </w:tcPr>
          <w:p>
            <w:pPr>
              <w:jc w:val="center"/>
              <w:rPr>
                <w:rFonts w:hint="eastAsia" w:ascii="楷体" w:hAnsi="楷体" w:eastAsia="楷体" w:cs="楷体"/>
                <w:sz w:val="18"/>
                <w:szCs w:val="18"/>
                <w:lang w:val="en-US" w:eastAsia="zh-CN"/>
              </w:rPr>
            </w:pPr>
          </w:p>
        </w:tc>
        <w:tc>
          <w:tcPr>
            <w:tcW w:w="1133" w:type="dxa"/>
            <w:gridSpan w:val="2"/>
            <w:vAlign w:val="center"/>
          </w:tcPr>
          <w:p>
            <w:pPr>
              <w:jc w:val="center"/>
              <w:rPr>
                <w:rFonts w:hint="eastAsia" w:ascii="楷体" w:hAnsi="楷体" w:eastAsia="楷体" w:cs="楷体"/>
                <w:sz w:val="18"/>
                <w:szCs w:val="18"/>
                <w:lang w:val="en-US" w:eastAsia="zh-CN"/>
              </w:rPr>
            </w:pPr>
          </w:p>
        </w:tc>
        <w:tc>
          <w:tcPr>
            <w:tcW w:w="1064" w:type="dxa"/>
            <w:gridSpan w:val="3"/>
            <w:vAlign w:val="center"/>
          </w:tcPr>
          <w:p>
            <w:pPr>
              <w:jc w:val="center"/>
              <w:rPr>
                <w:rFonts w:hint="eastAsia" w:ascii="楷体" w:hAnsi="楷体" w:eastAsia="楷体" w:cs="楷体"/>
                <w:sz w:val="18"/>
                <w:szCs w:val="18"/>
                <w:lang w:val="en-US" w:eastAsia="zh-CN"/>
              </w:rPr>
            </w:pPr>
          </w:p>
        </w:tc>
        <w:tc>
          <w:tcPr>
            <w:tcW w:w="1063" w:type="dxa"/>
            <w:gridSpan w:val="2"/>
            <w:vAlign w:val="center"/>
          </w:tcPr>
          <w:p>
            <w:pPr>
              <w:jc w:val="center"/>
              <w:rPr>
                <w:rFonts w:hint="eastAsia" w:ascii="楷体" w:hAnsi="楷体" w:eastAsia="楷体" w:cs="楷体"/>
                <w:sz w:val="18"/>
                <w:szCs w:val="18"/>
                <w:lang w:val="en-US" w:eastAsia="zh-CN"/>
              </w:rPr>
            </w:pPr>
          </w:p>
        </w:tc>
        <w:tc>
          <w:tcPr>
            <w:tcW w:w="1060" w:type="dxa"/>
            <w:vAlign w:val="center"/>
          </w:tcPr>
          <w:p>
            <w:pPr>
              <w:jc w:val="center"/>
              <w:rPr>
                <w:rFonts w:hint="eastAsia" w:ascii="楷体" w:hAnsi="楷体" w:eastAsia="楷体" w:cs="楷体"/>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672"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氨   氮</w:t>
            </w:r>
          </w:p>
        </w:tc>
        <w:tc>
          <w:tcPr>
            <w:tcW w:w="862" w:type="dxa"/>
            <w:gridSpan w:val="2"/>
            <w:vAlign w:val="center"/>
          </w:tcPr>
          <w:p>
            <w:pPr>
              <w:jc w:val="center"/>
              <w:rPr>
                <w:rFonts w:ascii="楷体" w:hAnsi="楷体" w:eastAsia="楷体" w:cs="楷体"/>
                <w:b/>
                <w:sz w:val="18"/>
                <w:szCs w:val="18"/>
              </w:rPr>
            </w:pPr>
          </w:p>
        </w:tc>
        <w:tc>
          <w:tcPr>
            <w:tcW w:w="1003" w:type="dxa"/>
            <w:gridSpan w:val="2"/>
            <w:vAlign w:val="center"/>
          </w:tcPr>
          <w:p>
            <w:pPr>
              <w:jc w:val="center"/>
              <w:rPr>
                <w:rFonts w:ascii="楷体" w:hAnsi="楷体" w:eastAsia="楷体" w:cs="楷体"/>
                <w:bCs/>
                <w:sz w:val="18"/>
                <w:szCs w:val="18"/>
              </w:rPr>
            </w:pPr>
          </w:p>
        </w:tc>
        <w:tc>
          <w:tcPr>
            <w:tcW w:w="1105" w:type="dxa"/>
            <w:gridSpan w:val="2"/>
            <w:vAlign w:val="center"/>
          </w:tcPr>
          <w:p>
            <w:pPr>
              <w:jc w:val="center"/>
              <w:rPr>
                <w:rFonts w:ascii="楷体" w:hAnsi="楷体" w:eastAsia="楷体" w:cs="楷体"/>
                <w:bCs/>
                <w:sz w:val="18"/>
                <w:szCs w:val="18"/>
              </w:rPr>
            </w:pPr>
          </w:p>
        </w:tc>
        <w:tc>
          <w:tcPr>
            <w:tcW w:w="1123" w:type="dxa"/>
            <w:gridSpan w:val="6"/>
            <w:vAlign w:val="center"/>
          </w:tcPr>
          <w:p>
            <w:pPr>
              <w:jc w:val="center"/>
              <w:rPr>
                <w:rFonts w:hint="eastAsia" w:ascii="楷体" w:hAnsi="楷体" w:eastAsia="楷体" w:cs="楷体"/>
                <w:bCs/>
                <w:color w:val="auto"/>
                <w:sz w:val="18"/>
                <w:szCs w:val="18"/>
                <w:lang w:val="en-US" w:eastAsia="zh-CN"/>
              </w:rPr>
            </w:pPr>
          </w:p>
        </w:tc>
        <w:tc>
          <w:tcPr>
            <w:tcW w:w="983" w:type="dxa"/>
            <w:gridSpan w:val="2"/>
            <w:vAlign w:val="center"/>
          </w:tcPr>
          <w:p>
            <w:pPr>
              <w:jc w:val="center"/>
              <w:rPr>
                <w:rFonts w:ascii="楷体" w:hAnsi="楷体" w:eastAsia="楷体" w:cs="楷体"/>
                <w:bCs/>
                <w:color w:val="auto"/>
                <w:sz w:val="18"/>
                <w:szCs w:val="18"/>
              </w:rPr>
            </w:pPr>
          </w:p>
        </w:tc>
        <w:tc>
          <w:tcPr>
            <w:tcW w:w="1215" w:type="dxa"/>
            <w:gridSpan w:val="3"/>
            <w:vAlign w:val="center"/>
          </w:tcPr>
          <w:p>
            <w:pPr>
              <w:jc w:val="center"/>
              <w:rPr>
                <w:rFonts w:hint="eastAsia" w:ascii="楷体" w:hAnsi="楷体" w:eastAsia="楷体" w:cs="楷体"/>
                <w:bCs/>
                <w:color w:val="auto"/>
                <w:sz w:val="18"/>
                <w:szCs w:val="18"/>
                <w:lang w:val="en-US" w:eastAsia="zh-CN"/>
              </w:rPr>
            </w:pPr>
          </w:p>
        </w:tc>
        <w:tc>
          <w:tcPr>
            <w:tcW w:w="1363" w:type="dxa"/>
            <w:gridSpan w:val="3"/>
            <w:vAlign w:val="center"/>
          </w:tcPr>
          <w:p>
            <w:pPr>
              <w:jc w:val="center"/>
              <w:rPr>
                <w:rFonts w:ascii="楷体" w:hAnsi="楷体" w:eastAsia="楷体" w:cs="楷体"/>
                <w:color w:val="auto"/>
                <w:sz w:val="18"/>
                <w:szCs w:val="18"/>
              </w:rPr>
            </w:pPr>
          </w:p>
        </w:tc>
        <w:tc>
          <w:tcPr>
            <w:tcW w:w="1282" w:type="dxa"/>
            <w:gridSpan w:val="3"/>
            <w:vAlign w:val="center"/>
          </w:tcPr>
          <w:p>
            <w:pPr>
              <w:jc w:val="center"/>
              <w:rPr>
                <w:rFonts w:ascii="楷体" w:hAnsi="楷体" w:eastAsia="楷体" w:cs="楷体"/>
                <w:color w:val="auto"/>
                <w:sz w:val="18"/>
                <w:szCs w:val="18"/>
              </w:rPr>
            </w:pPr>
          </w:p>
        </w:tc>
        <w:tc>
          <w:tcPr>
            <w:tcW w:w="1133" w:type="dxa"/>
            <w:gridSpan w:val="2"/>
            <w:vAlign w:val="center"/>
          </w:tcPr>
          <w:p>
            <w:pPr>
              <w:jc w:val="center"/>
              <w:rPr>
                <w:rFonts w:hint="eastAsia" w:ascii="楷体" w:hAnsi="楷体" w:eastAsia="楷体" w:cs="楷体"/>
                <w:bCs/>
                <w:color w:val="auto"/>
                <w:sz w:val="18"/>
                <w:szCs w:val="18"/>
                <w:lang w:val="en-US" w:eastAsia="zh-CN"/>
              </w:rPr>
            </w:pPr>
          </w:p>
        </w:tc>
        <w:tc>
          <w:tcPr>
            <w:tcW w:w="1064" w:type="dxa"/>
            <w:gridSpan w:val="3"/>
            <w:vAlign w:val="center"/>
          </w:tcPr>
          <w:p>
            <w:pPr>
              <w:jc w:val="center"/>
              <w:rPr>
                <w:rFonts w:ascii="楷体" w:hAnsi="楷体" w:eastAsia="楷体" w:cs="楷体"/>
                <w:b/>
                <w:sz w:val="18"/>
                <w:szCs w:val="18"/>
              </w:rPr>
            </w:pPr>
          </w:p>
        </w:tc>
        <w:tc>
          <w:tcPr>
            <w:tcW w:w="1063" w:type="dxa"/>
            <w:gridSpan w:val="2"/>
            <w:vAlign w:val="center"/>
          </w:tcPr>
          <w:p>
            <w:pPr>
              <w:jc w:val="center"/>
              <w:rPr>
                <w:rFonts w:ascii="楷体" w:hAnsi="楷体" w:eastAsia="楷体" w:cs="楷体"/>
                <w:b/>
                <w:sz w:val="18"/>
                <w:szCs w:val="18"/>
              </w:rPr>
            </w:pPr>
          </w:p>
        </w:tc>
        <w:tc>
          <w:tcPr>
            <w:tcW w:w="1060" w:type="dxa"/>
            <w:vAlign w:val="center"/>
          </w:tcPr>
          <w:p>
            <w:pPr>
              <w:jc w:val="center"/>
              <w:rPr>
                <w:rFonts w:hint="eastAsia" w:ascii="楷体" w:hAnsi="楷体" w:eastAsia="楷体" w:cs="楷体"/>
                <w:b/>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672"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石油类</w:t>
            </w:r>
          </w:p>
        </w:tc>
        <w:tc>
          <w:tcPr>
            <w:tcW w:w="862" w:type="dxa"/>
            <w:gridSpan w:val="2"/>
            <w:vAlign w:val="center"/>
          </w:tcPr>
          <w:p>
            <w:pPr>
              <w:jc w:val="center"/>
              <w:rPr>
                <w:rFonts w:ascii="楷体" w:hAnsi="楷体" w:eastAsia="楷体" w:cs="楷体"/>
                <w:b/>
                <w:sz w:val="18"/>
                <w:szCs w:val="18"/>
              </w:rPr>
            </w:pPr>
          </w:p>
        </w:tc>
        <w:tc>
          <w:tcPr>
            <w:tcW w:w="1003" w:type="dxa"/>
            <w:gridSpan w:val="2"/>
            <w:vAlign w:val="center"/>
          </w:tcPr>
          <w:p>
            <w:pPr>
              <w:jc w:val="center"/>
              <w:rPr>
                <w:rFonts w:ascii="楷体" w:hAnsi="楷体" w:eastAsia="楷体" w:cs="楷体"/>
                <w:b/>
                <w:sz w:val="18"/>
                <w:szCs w:val="18"/>
              </w:rPr>
            </w:pPr>
          </w:p>
        </w:tc>
        <w:tc>
          <w:tcPr>
            <w:tcW w:w="1105" w:type="dxa"/>
            <w:gridSpan w:val="2"/>
            <w:vAlign w:val="center"/>
          </w:tcPr>
          <w:p>
            <w:pPr>
              <w:jc w:val="center"/>
              <w:rPr>
                <w:rFonts w:ascii="楷体" w:hAnsi="楷体" w:eastAsia="楷体" w:cs="楷体"/>
                <w:b/>
                <w:sz w:val="18"/>
                <w:szCs w:val="18"/>
              </w:rPr>
            </w:pPr>
          </w:p>
        </w:tc>
        <w:tc>
          <w:tcPr>
            <w:tcW w:w="1123" w:type="dxa"/>
            <w:gridSpan w:val="6"/>
            <w:vAlign w:val="center"/>
          </w:tcPr>
          <w:p>
            <w:pPr>
              <w:jc w:val="center"/>
              <w:rPr>
                <w:rFonts w:ascii="楷体" w:hAnsi="楷体" w:eastAsia="楷体" w:cs="楷体"/>
                <w:b/>
                <w:sz w:val="18"/>
                <w:szCs w:val="18"/>
              </w:rPr>
            </w:pPr>
          </w:p>
        </w:tc>
        <w:tc>
          <w:tcPr>
            <w:tcW w:w="983" w:type="dxa"/>
            <w:gridSpan w:val="2"/>
            <w:vAlign w:val="center"/>
          </w:tcPr>
          <w:p>
            <w:pPr>
              <w:jc w:val="center"/>
              <w:rPr>
                <w:rFonts w:ascii="楷体" w:hAnsi="楷体" w:eastAsia="楷体" w:cs="楷体"/>
                <w:b/>
                <w:sz w:val="18"/>
                <w:szCs w:val="18"/>
              </w:rPr>
            </w:pPr>
          </w:p>
        </w:tc>
        <w:tc>
          <w:tcPr>
            <w:tcW w:w="1215" w:type="dxa"/>
            <w:gridSpan w:val="3"/>
            <w:vAlign w:val="center"/>
          </w:tcPr>
          <w:p>
            <w:pPr>
              <w:jc w:val="center"/>
              <w:rPr>
                <w:rFonts w:ascii="楷体" w:hAnsi="楷体" w:eastAsia="楷体" w:cs="楷体"/>
                <w:sz w:val="18"/>
                <w:szCs w:val="18"/>
              </w:rPr>
            </w:pPr>
          </w:p>
        </w:tc>
        <w:tc>
          <w:tcPr>
            <w:tcW w:w="1363" w:type="dxa"/>
            <w:gridSpan w:val="3"/>
            <w:vAlign w:val="center"/>
          </w:tcPr>
          <w:p>
            <w:pPr>
              <w:jc w:val="center"/>
              <w:rPr>
                <w:rFonts w:ascii="楷体" w:hAnsi="楷体" w:eastAsia="楷体" w:cs="楷体"/>
                <w:sz w:val="18"/>
                <w:szCs w:val="18"/>
              </w:rPr>
            </w:pPr>
          </w:p>
        </w:tc>
        <w:tc>
          <w:tcPr>
            <w:tcW w:w="1282" w:type="dxa"/>
            <w:gridSpan w:val="3"/>
            <w:vAlign w:val="center"/>
          </w:tcPr>
          <w:p>
            <w:pPr>
              <w:jc w:val="center"/>
              <w:rPr>
                <w:rFonts w:ascii="楷体" w:hAnsi="楷体" w:eastAsia="楷体" w:cs="楷体"/>
                <w:sz w:val="18"/>
                <w:szCs w:val="18"/>
              </w:rPr>
            </w:pPr>
          </w:p>
        </w:tc>
        <w:tc>
          <w:tcPr>
            <w:tcW w:w="1133" w:type="dxa"/>
            <w:gridSpan w:val="2"/>
            <w:vAlign w:val="center"/>
          </w:tcPr>
          <w:p>
            <w:pPr>
              <w:jc w:val="center"/>
              <w:rPr>
                <w:rFonts w:ascii="楷体" w:hAnsi="楷体" w:eastAsia="楷体" w:cs="楷体"/>
                <w:sz w:val="18"/>
                <w:szCs w:val="18"/>
              </w:rPr>
            </w:pPr>
          </w:p>
        </w:tc>
        <w:tc>
          <w:tcPr>
            <w:tcW w:w="1064" w:type="dxa"/>
            <w:gridSpan w:val="3"/>
            <w:vAlign w:val="center"/>
          </w:tcPr>
          <w:p>
            <w:pPr>
              <w:jc w:val="center"/>
              <w:rPr>
                <w:rFonts w:ascii="楷体" w:hAnsi="楷体" w:eastAsia="楷体" w:cs="楷体"/>
                <w:b/>
                <w:sz w:val="18"/>
                <w:szCs w:val="18"/>
              </w:rPr>
            </w:pPr>
          </w:p>
        </w:tc>
        <w:tc>
          <w:tcPr>
            <w:tcW w:w="1063" w:type="dxa"/>
            <w:gridSpan w:val="2"/>
            <w:vAlign w:val="center"/>
          </w:tcPr>
          <w:p>
            <w:pPr>
              <w:jc w:val="center"/>
              <w:rPr>
                <w:rFonts w:ascii="楷体" w:hAnsi="楷体" w:eastAsia="楷体" w:cs="楷体"/>
                <w:b/>
                <w:sz w:val="18"/>
                <w:szCs w:val="18"/>
              </w:rPr>
            </w:pPr>
          </w:p>
        </w:tc>
        <w:tc>
          <w:tcPr>
            <w:tcW w:w="1060" w:type="dxa"/>
            <w:vAlign w:val="center"/>
          </w:tcPr>
          <w:p>
            <w:pPr>
              <w:jc w:val="center"/>
              <w:rPr>
                <w:rFonts w:ascii="楷体" w:hAnsi="楷体" w:eastAsia="楷体" w:cs="楷体"/>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672"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废     气</w:t>
            </w:r>
          </w:p>
        </w:tc>
        <w:tc>
          <w:tcPr>
            <w:tcW w:w="862" w:type="dxa"/>
            <w:gridSpan w:val="2"/>
            <w:vAlign w:val="center"/>
          </w:tcPr>
          <w:p>
            <w:pPr>
              <w:jc w:val="center"/>
              <w:rPr>
                <w:rFonts w:ascii="楷体" w:hAnsi="楷体" w:eastAsia="楷体" w:cs="楷体"/>
                <w:b/>
                <w:sz w:val="18"/>
                <w:szCs w:val="18"/>
              </w:rPr>
            </w:pPr>
          </w:p>
        </w:tc>
        <w:tc>
          <w:tcPr>
            <w:tcW w:w="1003" w:type="dxa"/>
            <w:gridSpan w:val="2"/>
            <w:vAlign w:val="center"/>
          </w:tcPr>
          <w:p>
            <w:pPr>
              <w:jc w:val="center"/>
              <w:rPr>
                <w:rFonts w:ascii="楷体" w:hAnsi="楷体" w:eastAsia="楷体" w:cs="楷体"/>
                <w:b/>
                <w:sz w:val="18"/>
                <w:szCs w:val="18"/>
              </w:rPr>
            </w:pPr>
          </w:p>
        </w:tc>
        <w:tc>
          <w:tcPr>
            <w:tcW w:w="1105" w:type="dxa"/>
            <w:gridSpan w:val="2"/>
            <w:vAlign w:val="center"/>
          </w:tcPr>
          <w:p>
            <w:pPr>
              <w:jc w:val="center"/>
              <w:rPr>
                <w:rFonts w:ascii="楷体" w:hAnsi="楷体" w:eastAsia="楷体" w:cs="楷体"/>
                <w:b/>
                <w:sz w:val="18"/>
                <w:szCs w:val="18"/>
              </w:rPr>
            </w:pPr>
          </w:p>
        </w:tc>
        <w:tc>
          <w:tcPr>
            <w:tcW w:w="1123" w:type="dxa"/>
            <w:gridSpan w:val="6"/>
            <w:vAlign w:val="center"/>
          </w:tcPr>
          <w:p>
            <w:pPr>
              <w:jc w:val="center"/>
              <w:rPr>
                <w:rFonts w:ascii="楷体" w:hAnsi="楷体" w:eastAsia="楷体" w:cs="楷体"/>
                <w:sz w:val="18"/>
                <w:szCs w:val="18"/>
              </w:rPr>
            </w:pPr>
          </w:p>
        </w:tc>
        <w:tc>
          <w:tcPr>
            <w:tcW w:w="983" w:type="dxa"/>
            <w:gridSpan w:val="2"/>
            <w:vAlign w:val="center"/>
          </w:tcPr>
          <w:p>
            <w:pPr>
              <w:jc w:val="center"/>
              <w:rPr>
                <w:rFonts w:ascii="楷体" w:hAnsi="楷体" w:eastAsia="楷体" w:cs="楷体"/>
                <w:sz w:val="18"/>
                <w:szCs w:val="18"/>
              </w:rPr>
            </w:pPr>
          </w:p>
        </w:tc>
        <w:tc>
          <w:tcPr>
            <w:tcW w:w="1215" w:type="dxa"/>
            <w:gridSpan w:val="3"/>
            <w:vAlign w:val="center"/>
          </w:tcPr>
          <w:p>
            <w:pPr>
              <w:jc w:val="center"/>
              <w:rPr>
                <w:rFonts w:ascii="楷体" w:hAnsi="楷体" w:eastAsia="楷体" w:cs="楷体"/>
                <w:sz w:val="18"/>
                <w:szCs w:val="18"/>
              </w:rPr>
            </w:pPr>
          </w:p>
        </w:tc>
        <w:tc>
          <w:tcPr>
            <w:tcW w:w="1363" w:type="dxa"/>
            <w:gridSpan w:val="3"/>
            <w:vAlign w:val="center"/>
          </w:tcPr>
          <w:p>
            <w:pPr>
              <w:jc w:val="center"/>
              <w:rPr>
                <w:rFonts w:ascii="楷体" w:hAnsi="楷体" w:eastAsia="楷体" w:cs="楷体"/>
                <w:sz w:val="18"/>
                <w:szCs w:val="18"/>
              </w:rPr>
            </w:pPr>
          </w:p>
        </w:tc>
        <w:tc>
          <w:tcPr>
            <w:tcW w:w="1282" w:type="dxa"/>
            <w:gridSpan w:val="3"/>
            <w:vAlign w:val="center"/>
          </w:tcPr>
          <w:p>
            <w:pPr>
              <w:jc w:val="center"/>
              <w:rPr>
                <w:rFonts w:ascii="楷体" w:hAnsi="楷体" w:eastAsia="楷体" w:cs="楷体"/>
                <w:sz w:val="18"/>
                <w:szCs w:val="18"/>
              </w:rPr>
            </w:pPr>
          </w:p>
        </w:tc>
        <w:tc>
          <w:tcPr>
            <w:tcW w:w="1133" w:type="dxa"/>
            <w:gridSpan w:val="2"/>
            <w:vAlign w:val="center"/>
          </w:tcPr>
          <w:p>
            <w:pPr>
              <w:jc w:val="center"/>
              <w:rPr>
                <w:rFonts w:ascii="楷体" w:hAnsi="楷体" w:eastAsia="楷体" w:cs="楷体"/>
                <w:sz w:val="18"/>
                <w:szCs w:val="18"/>
              </w:rPr>
            </w:pPr>
          </w:p>
        </w:tc>
        <w:tc>
          <w:tcPr>
            <w:tcW w:w="1064" w:type="dxa"/>
            <w:gridSpan w:val="3"/>
            <w:vAlign w:val="center"/>
          </w:tcPr>
          <w:p>
            <w:pPr>
              <w:jc w:val="center"/>
              <w:rPr>
                <w:rFonts w:ascii="楷体" w:hAnsi="楷体" w:eastAsia="楷体" w:cs="楷体"/>
                <w:b/>
                <w:sz w:val="18"/>
                <w:szCs w:val="18"/>
              </w:rPr>
            </w:pPr>
          </w:p>
        </w:tc>
        <w:tc>
          <w:tcPr>
            <w:tcW w:w="1063" w:type="dxa"/>
            <w:gridSpan w:val="2"/>
            <w:vAlign w:val="center"/>
          </w:tcPr>
          <w:p>
            <w:pPr>
              <w:jc w:val="center"/>
              <w:rPr>
                <w:rFonts w:ascii="楷体" w:hAnsi="楷体" w:eastAsia="楷体" w:cs="楷体"/>
                <w:b/>
                <w:sz w:val="18"/>
                <w:szCs w:val="18"/>
              </w:rPr>
            </w:pPr>
          </w:p>
        </w:tc>
        <w:tc>
          <w:tcPr>
            <w:tcW w:w="1060" w:type="dxa"/>
            <w:vAlign w:val="center"/>
          </w:tcPr>
          <w:p>
            <w:pPr>
              <w:jc w:val="center"/>
              <w:rPr>
                <w:rFonts w:ascii="楷体" w:hAnsi="楷体" w:eastAsia="楷体" w:cs="楷体"/>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672"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二氧化硫</w:t>
            </w:r>
          </w:p>
        </w:tc>
        <w:tc>
          <w:tcPr>
            <w:tcW w:w="862" w:type="dxa"/>
            <w:gridSpan w:val="2"/>
            <w:vAlign w:val="center"/>
          </w:tcPr>
          <w:p>
            <w:pPr>
              <w:jc w:val="center"/>
              <w:rPr>
                <w:rFonts w:ascii="楷体" w:hAnsi="楷体" w:eastAsia="楷体" w:cs="楷体"/>
                <w:b/>
                <w:sz w:val="18"/>
                <w:szCs w:val="18"/>
              </w:rPr>
            </w:pPr>
          </w:p>
        </w:tc>
        <w:tc>
          <w:tcPr>
            <w:tcW w:w="1003" w:type="dxa"/>
            <w:gridSpan w:val="2"/>
            <w:vAlign w:val="center"/>
          </w:tcPr>
          <w:p>
            <w:pPr>
              <w:jc w:val="center"/>
              <w:rPr>
                <w:rFonts w:ascii="楷体" w:hAnsi="楷体" w:eastAsia="楷体" w:cs="楷体"/>
                <w:b/>
                <w:sz w:val="18"/>
                <w:szCs w:val="18"/>
              </w:rPr>
            </w:pPr>
          </w:p>
        </w:tc>
        <w:tc>
          <w:tcPr>
            <w:tcW w:w="1105" w:type="dxa"/>
            <w:gridSpan w:val="2"/>
            <w:vAlign w:val="center"/>
          </w:tcPr>
          <w:p>
            <w:pPr>
              <w:jc w:val="center"/>
              <w:rPr>
                <w:rFonts w:ascii="楷体" w:hAnsi="楷体" w:eastAsia="楷体" w:cs="楷体"/>
                <w:b/>
                <w:sz w:val="18"/>
                <w:szCs w:val="18"/>
              </w:rPr>
            </w:pPr>
          </w:p>
        </w:tc>
        <w:tc>
          <w:tcPr>
            <w:tcW w:w="1123" w:type="dxa"/>
            <w:gridSpan w:val="6"/>
            <w:vAlign w:val="center"/>
          </w:tcPr>
          <w:p>
            <w:pPr>
              <w:jc w:val="center"/>
              <w:rPr>
                <w:rFonts w:hint="eastAsia" w:ascii="楷体" w:hAnsi="楷体" w:eastAsia="楷体" w:cs="楷体"/>
                <w:bCs/>
                <w:sz w:val="18"/>
                <w:szCs w:val="18"/>
                <w:lang w:val="en-US" w:eastAsia="zh-CN"/>
              </w:rPr>
            </w:pPr>
          </w:p>
        </w:tc>
        <w:tc>
          <w:tcPr>
            <w:tcW w:w="983" w:type="dxa"/>
            <w:gridSpan w:val="2"/>
            <w:vAlign w:val="center"/>
          </w:tcPr>
          <w:p>
            <w:pPr>
              <w:jc w:val="center"/>
              <w:rPr>
                <w:rFonts w:ascii="楷体" w:hAnsi="楷体" w:eastAsia="楷体" w:cs="楷体"/>
                <w:b/>
                <w:sz w:val="18"/>
                <w:szCs w:val="18"/>
              </w:rPr>
            </w:pPr>
          </w:p>
        </w:tc>
        <w:tc>
          <w:tcPr>
            <w:tcW w:w="1215" w:type="dxa"/>
            <w:gridSpan w:val="3"/>
            <w:vAlign w:val="center"/>
          </w:tcPr>
          <w:p>
            <w:pPr>
              <w:jc w:val="center"/>
              <w:rPr>
                <w:rFonts w:hint="eastAsia" w:ascii="楷体" w:hAnsi="楷体" w:eastAsia="楷体" w:cs="楷体"/>
                <w:sz w:val="18"/>
                <w:szCs w:val="18"/>
                <w:lang w:val="en-US" w:eastAsia="zh-CN"/>
              </w:rPr>
            </w:pPr>
          </w:p>
        </w:tc>
        <w:tc>
          <w:tcPr>
            <w:tcW w:w="1363" w:type="dxa"/>
            <w:gridSpan w:val="3"/>
            <w:vAlign w:val="center"/>
          </w:tcPr>
          <w:p>
            <w:pPr>
              <w:jc w:val="center"/>
              <w:rPr>
                <w:rFonts w:hint="eastAsia" w:ascii="楷体" w:hAnsi="楷体" w:eastAsia="楷体" w:cs="楷体"/>
                <w:sz w:val="18"/>
                <w:szCs w:val="18"/>
                <w:lang w:val="en-US" w:eastAsia="zh-CN"/>
              </w:rPr>
            </w:pPr>
          </w:p>
        </w:tc>
        <w:tc>
          <w:tcPr>
            <w:tcW w:w="1282" w:type="dxa"/>
            <w:gridSpan w:val="3"/>
            <w:vAlign w:val="center"/>
          </w:tcPr>
          <w:p>
            <w:pPr>
              <w:jc w:val="center"/>
              <w:rPr>
                <w:rFonts w:ascii="楷体" w:hAnsi="楷体" w:eastAsia="楷体" w:cs="楷体"/>
                <w:sz w:val="18"/>
                <w:szCs w:val="18"/>
              </w:rPr>
            </w:pPr>
          </w:p>
        </w:tc>
        <w:tc>
          <w:tcPr>
            <w:tcW w:w="1133" w:type="dxa"/>
            <w:gridSpan w:val="2"/>
            <w:vAlign w:val="center"/>
          </w:tcPr>
          <w:p>
            <w:pPr>
              <w:jc w:val="center"/>
              <w:rPr>
                <w:rFonts w:ascii="楷体" w:hAnsi="楷体" w:eastAsia="楷体" w:cs="楷体"/>
                <w:sz w:val="18"/>
                <w:szCs w:val="18"/>
              </w:rPr>
            </w:pPr>
          </w:p>
        </w:tc>
        <w:tc>
          <w:tcPr>
            <w:tcW w:w="1064" w:type="dxa"/>
            <w:gridSpan w:val="3"/>
            <w:vAlign w:val="center"/>
          </w:tcPr>
          <w:p>
            <w:pPr>
              <w:jc w:val="center"/>
              <w:rPr>
                <w:rFonts w:ascii="楷体" w:hAnsi="楷体" w:eastAsia="楷体" w:cs="楷体"/>
                <w:b/>
                <w:sz w:val="18"/>
                <w:szCs w:val="18"/>
              </w:rPr>
            </w:pPr>
          </w:p>
        </w:tc>
        <w:tc>
          <w:tcPr>
            <w:tcW w:w="1063" w:type="dxa"/>
            <w:gridSpan w:val="2"/>
            <w:vAlign w:val="center"/>
          </w:tcPr>
          <w:p>
            <w:pPr>
              <w:jc w:val="center"/>
              <w:rPr>
                <w:rFonts w:ascii="楷体" w:hAnsi="楷体" w:eastAsia="楷体" w:cs="楷体"/>
                <w:b/>
                <w:sz w:val="18"/>
                <w:szCs w:val="18"/>
              </w:rPr>
            </w:pPr>
          </w:p>
        </w:tc>
        <w:tc>
          <w:tcPr>
            <w:tcW w:w="1060" w:type="dxa"/>
            <w:vAlign w:val="center"/>
          </w:tcPr>
          <w:p>
            <w:pPr>
              <w:jc w:val="center"/>
              <w:rPr>
                <w:rFonts w:hint="eastAsia" w:ascii="楷体" w:hAnsi="楷体" w:eastAsia="楷体" w:cs="楷体"/>
                <w:b/>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672"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粉   尘</w:t>
            </w:r>
          </w:p>
        </w:tc>
        <w:tc>
          <w:tcPr>
            <w:tcW w:w="862" w:type="dxa"/>
            <w:gridSpan w:val="2"/>
            <w:vAlign w:val="center"/>
          </w:tcPr>
          <w:p>
            <w:pPr>
              <w:jc w:val="center"/>
              <w:rPr>
                <w:rFonts w:ascii="楷体" w:hAnsi="楷体" w:eastAsia="楷体" w:cs="楷体"/>
                <w:b/>
                <w:sz w:val="18"/>
                <w:szCs w:val="18"/>
              </w:rPr>
            </w:pPr>
          </w:p>
        </w:tc>
        <w:tc>
          <w:tcPr>
            <w:tcW w:w="1003" w:type="dxa"/>
            <w:gridSpan w:val="2"/>
            <w:vAlign w:val="center"/>
          </w:tcPr>
          <w:p>
            <w:pPr>
              <w:jc w:val="center"/>
              <w:rPr>
                <w:rFonts w:ascii="楷体" w:hAnsi="楷体" w:eastAsia="楷体" w:cs="楷体"/>
                <w:b/>
                <w:sz w:val="18"/>
                <w:szCs w:val="18"/>
              </w:rPr>
            </w:pPr>
          </w:p>
        </w:tc>
        <w:tc>
          <w:tcPr>
            <w:tcW w:w="1105" w:type="dxa"/>
            <w:gridSpan w:val="2"/>
            <w:vAlign w:val="center"/>
          </w:tcPr>
          <w:p>
            <w:pPr>
              <w:jc w:val="center"/>
              <w:rPr>
                <w:rFonts w:ascii="楷体" w:hAnsi="楷体" w:eastAsia="楷体" w:cs="楷体"/>
                <w:b/>
                <w:sz w:val="18"/>
                <w:szCs w:val="18"/>
              </w:rPr>
            </w:pPr>
          </w:p>
        </w:tc>
        <w:tc>
          <w:tcPr>
            <w:tcW w:w="1123" w:type="dxa"/>
            <w:gridSpan w:val="6"/>
            <w:vAlign w:val="center"/>
          </w:tcPr>
          <w:p>
            <w:pPr>
              <w:jc w:val="center"/>
              <w:rPr>
                <w:rFonts w:ascii="楷体" w:hAnsi="楷体" w:eastAsia="楷体" w:cs="楷体"/>
                <w:bCs/>
                <w:sz w:val="18"/>
                <w:szCs w:val="18"/>
              </w:rPr>
            </w:pPr>
          </w:p>
        </w:tc>
        <w:tc>
          <w:tcPr>
            <w:tcW w:w="983" w:type="dxa"/>
            <w:gridSpan w:val="2"/>
            <w:vAlign w:val="center"/>
          </w:tcPr>
          <w:p>
            <w:pPr>
              <w:jc w:val="center"/>
              <w:rPr>
                <w:rFonts w:ascii="楷体" w:hAnsi="楷体" w:eastAsia="楷体" w:cs="楷体"/>
                <w:bCs/>
                <w:sz w:val="18"/>
                <w:szCs w:val="18"/>
              </w:rPr>
            </w:pPr>
          </w:p>
        </w:tc>
        <w:tc>
          <w:tcPr>
            <w:tcW w:w="1215" w:type="dxa"/>
            <w:gridSpan w:val="3"/>
            <w:vAlign w:val="center"/>
          </w:tcPr>
          <w:p>
            <w:pPr>
              <w:jc w:val="center"/>
              <w:rPr>
                <w:rFonts w:ascii="楷体" w:hAnsi="楷体" w:eastAsia="楷体" w:cs="楷体"/>
                <w:sz w:val="18"/>
                <w:szCs w:val="18"/>
              </w:rPr>
            </w:pPr>
          </w:p>
        </w:tc>
        <w:tc>
          <w:tcPr>
            <w:tcW w:w="1363" w:type="dxa"/>
            <w:gridSpan w:val="3"/>
            <w:vAlign w:val="center"/>
          </w:tcPr>
          <w:p>
            <w:pPr>
              <w:jc w:val="center"/>
              <w:rPr>
                <w:rFonts w:ascii="楷体" w:hAnsi="楷体" w:eastAsia="楷体" w:cs="楷体"/>
                <w:sz w:val="18"/>
                <w:szCs w:val="18"/>
              </w:rPr>
            </w:pPr>
          </w:p>
        </w:tc>
        <w:tc>
          <w:tcPr>
            <w:tcW w:w="1282" w:type="dxa"/>
            <w:gridSpan w:val="3"/>
            <w:vAlign w:val="center"/>
          </w:tcPr>
          <w:p>
            <w:pPr>
              <w:jc w:val="center"/>
              <w:rPr>
                <w:rFonts w:ascii="楷体" w:hAnsi="楷体" w:eastAsia="楷体" w:cs="楷体"/>
                <w:sz w:val="18"/>
                <w:szCs w:val="18"/>
              </w:rPr>
            </w:pPr>
          </w:p>
        </w:tc>
        <w:tc>
          <w:tcPr>
            <w:tcW w:w="1133" w:type="dxa"/>
            <w:gridSpan w:val="2"/>
            <w:vAlign w:val="center"/>
          </w:tcPr>
          <w:p>
            <w:pPr>
              <w:jc w:val="center"/>
              <w:rPr>
                <w:rFonts w:ascii="楷体" w:hAnsi="楷体" w:eastAsia="楷体" w:cs="楷体"/>
                <w:sz w:val="18"/>
                <w:szCs w:val="18"/>
              </w:rPr>
            </w:pPr>
          </w:p>
        </w:tc>
        <w:tc>
          <w:tcPr>
            <w:tcW w:w="1064" w:type="dxa"/>
            <w:gridSpan w:val="3"/>
            <w:vAlign w:val="center"/>
          </w:tcPr>
          <w:p>
            <w:pPr>
              <w:jc w:val="center"/>
              <w:rPr>
                <w:rFonts w:ascii="楷体" w:hAnsi="楷体" w:eastAsia="楷体" w:cs="楷体"/>
                <w:b/>
                <w:sz w:val="18"/>
                <w:szCs w:val="18"/>
              </w:rPr>
            </w:pPr>
          </w:p>
        </w:tc>
        <w:tc>
          <w:tcPr>
            <w:tcW w:w="1063" w:type="dxa"/>
            <w:gridSpan w:val="2"/>
            <w:vAlign w:val="center"/>
          </w:tcPr>
          <w:p>
            <w:pPr>
              <w:jc w:val="center"/>
              <w:rPr>
                <w:rFonts w:ascii="楷体" w:hAnsi="楷体" w:eastAsia="楷体" w:cs="楷体"/>
                <w:b/>
                <w:sz w:val="18"/>
                <w:szCs w:val="18"/>
              </w:rPr>
            </w:pPr>
          </w:p>
        </w:tc>
        <w:tc>
          <w:tcPr>
            <w:tcW w:w="1060" w:type="dxa"/>
            <w:vAlign w:val="center"/>
          </w:tcPr>
          <w:p>
            <w:pPr>
              <w:jc w:val="center"/>
              <w:rPr>
                <w:rFonts w:ascii="楷体" w:hAnsi="楷体" w:eastAsia="楷体" w:cs="楷体"/>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672"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工业粉尘</w:t>
            </w:r>
          </w:p>
        </w:tc>
        <w:tc>
          <w:tcPr>
            <w:tcW w:w="862" w:type="dxa"/>
            <w:gridSpan w:val="2"/>
            <w:vAlign w:val="center"/>
          </w:tcPr>
          <w:p>
            <w:pPr>
              <w:jc w:val="center"/>
              <w:rPr>
                <w:rFonts w:ascii="楷体" w:hAnsi="楷体" w:eastAsia="楷体" w:cs="楷体"/>
                <w:b/>
                <w:sz w:val="18"/>
                <w:szCs w:val="18"/>
              </w:rPr>
            </w:pPr>
          </w:p>
        </w:tc>
        <w:tc>
          <w:tcPr>
            <w:tcW w:w="1003" w:type="dxa"/>
            <w:gridSpan w:val="2"/>
            <w:vAlign w:val="center"/>
          </w:tcPr>
          <w:p>
            <w:pPr>
              <w:jc w:val="center"/>
              <w:rPr>
                <w:rFonts w:ascii="楷体" w:hAnsi="楷体" w:eastAsia="楷体" w:cs="楷体"/>
                <w:b/>
                <w:color w:val="FF0000"/>
                <w:sz w:val="18"/>
                <w:szCs w:val="18"/>
              </w:rPr>
            </w:pPr>
          </w:p>
        </w:tc>
        <w:tc>
          <w:tcPr>
            <w:tcW w:w="1105" w:type="dxa"/>
            <w:gridSpan w:val="2"/>
            <w:vAlign w:val="center"/>
          </w:tcPr>
          <w:p>
            <w:pPr>
              <w:jc w:val="center"/>
              <w:rPr>
                <w:rFonts w:ascii="楷体" w:hAnsi="楷体" w:eastAsia="楷体" w:cs="楷体"/>
                <w:b/>
                <w:color w:val="FF0000"/>
                <w:sz w:val="18"/>
                <w:szCs w:val="18"/>
              </w:rPr>
            </w:pPr>
          </w:p>
        </w:tc>
        <w:tc>
          <w:tcPr>
            <w:tcW w:w="1123" w:type="dxa"/>
            <w:gridSpan w:val="6"/>
            <w:vAlign w:val="center"/>
          </w:tcPr>
          <w:p>
            <w:pPr>
              <w:jc w:val="center"/>
              <w:rPr>
                <w:rFonts w:ascii="楷体" w:hAnsi="楷体" w:eastAsia="楷体" w:cs="楷体"/>
                <w:bCs/>
                <w:sz w:val="18"/>
                <w:szCs w:val="18"/>
              </w:rPr>
            </w:pPr>
          </w:p>
        </w:tc>
        <w:tc>
          <w:tcPr>
            <w:tcW w:w="983" w:type="dxa"/>
            <w:gridSpan w:val="2"/>
            <w:vAlign w:val="center"/>
          </w:tcPr>
          <w:p>
            <w:pPr>
              <w:jc w:val="center"/>
              <w:rPr>
                <w:rFonts w:ascii="楷体" w:hAnsi="楷体" w:eastAsia="楷体" w:cs="楷体"/>
                <w:bCs/>
                <w:sz w:val="18"/>
                <w:szCs w:val="18"/>
              </w:rPr>
            </w:pPr>
          </w:p>
        </w:tc>
        <w:tc>
          <w:tcPr>
            <w:tcW w:w="1215" w:type="dxa"/>
            <w:gridSpan w:val="3"/>
            <w:vAlign w:val="center"/>
          </w:tcPr>
          <w:p>
            <w:pPr>
              <w:jc w:val="center"/>
              <w:rPr>
                <w:rFonts w:ascii="楷体" w:hAnsi="楷体" w:eastAsia="楷体" w:cs="楷体"/>
                <w:sz w:val="18"/>
                <w:szCs w:val="18"/>
              </w:rPr>
            </w:pPr>
          </w:p>
        </w:tc>
        <w:tc>
          <w:tcPr>
            <w:tcW w:w="1363" w:type="dxa"/>
            <w:gridSpan w:val="3"/>
            <w:vAlign w:val="center"/>
          </w:tcPr>
          <w:p>
            <w:pPr>
              <w:jc w:val="center"/>
              <w:rPr>
                <w:rFonts w:ascii="楷体" w:hAnsi="楷体" w:eastAsia="楷体" w:cs="楷体"/>
                <w:sz w:val="18"/>
                <w:szCs w:val="18"/>
              </w:rPr>
            </w:pPr>
          </w:p>
        </w:tc>
        <w:tc>
          <w:tcPr>
            <w:tcW w:w="1282" w:type="dxa"/>
            <w:gridSpan w:val="3"/>
            <w:vAlign w:val="center"/>
          </w:tcPr>
          <w:p>
            <w:pPr>
              <w:jc w:val="center"/>
              <w:rPr>
                <w:rFonts w:ascii="楷体" w:hAnsi="楷体" w:eastAsia="楷体" w:cs="楷体"/>
                <w:sz w:val="18"/>
                <w:szCs w:val="18"/>
              </w:rPr>
            </w:pPr>
          </w:p>
        </w:tc>
        <w:tc>
          <w:tcPr>
            <w:tcW w:w="1133" w:type="dxa"/>
            <w:gridSpan w:val="2"/>
            <w:vAlign w:val="center"/>
          </w:tcPr>
          <w:p>
            <w:pPr>
              <w:jc w:val="center"/>
              <w:rPr>
                <w:rFonts w:ascii="楷体" w:hAnsi="楷体" w:eastAsia="楷体" w:cs="楷体"/>
                <w:sz w:val="18"/>
                <w:szCs w:val="18"/>
              </w:rPr>
            </w:pPr>
          </w:p>
        </w:tc>
        <w:tc>
          <w:tcPr>
            <w:tcW w:w="1064" w:type="dxa"/>
            <w:gridSpan w:val="3"/>
            <w:vAlign w:val="center"/>
          </w:tcPr>
          <w:p>
            <w:pPr>
              <w:jc w:val="center"/>
              <w:rPr>
                <w:rFonts w:ascii="楷体" w:hAnsi="楷体" w:eastAsia="楷体" w:cs="楷体"/>
                <w:b/>
                <w:sz w:val="18"/>
                <w:szCs w:val="18"/>
              </w:rPr>
            </w:pPr>
          </w:p>
        </w:tc>
        <w:tc>
          <w:tcPr>
            <w:tcW w:w="1063" w:type="dxa"/>
            <w:gridSpan w:val="2"/>
            <w:vAlign w:val="center"/>
          </w:tcPr>
          <w:p>
            <w:pPr>
              <w:jc w:val="center"/>
              <w:rPr>
                <w:rFonts w:ascii="楷体" w:hAnsi="楷体" w:eastAsia="楷体" w:cs="楷体"/>
                <w:b/>
                <w:sz w:val="18"/>
                <w:szCs w:val="18"/>
              </w:rPr>
            </w:pPr>
          </w:p>
        </w:tc>
        <w:tc>
          <w:tcPr>
            <w:tcW w:w="1060" w:type="dxa"/>
            <w:vAlign w:val="center"/>
          </w:tcPr>
          <w:p>
            <w:pPr>
              <w:jc w:val="center"/>
              <w:rPr>
                <w:rFonts w:ascii="楷体" w:hAnsi="楷体" w:eastAsia="楷体" w:cs="楷体"/>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672" w:type="dxa"/>
            <w:gridSpan w:val="2"/>
            <w:vAlign w:val="center"/>
          </w:tcPr>
          <w:p>
            <w:pPr>
              <w:jc w:val="center"/>
              <w:rPr>
                <w:rFonts w:ascii="楷体" w:hAnsi="楷体" w:eastAsia="楷体" w:cs="楷体"/>
                <w:b/>
                <w:sz w:val="18"/>
                <w:szCs w:val="18"/>
              </w:rPr>
            </w:pPr>
            <w:r>
              <w:rPr>
                <w:rFonts w:hint="eastAsia" w:ascii="楷体" w:hAnsi="楷体" w:eastAsia="楷体" w:cs="楷体"/>
                <w:b/>
                <w:sz w:val="18"/>
                <w:szCs w:val="18"/>
              </w:rPr>
              <w:t>氮氧化物</w:t>
            </w:r>
          </w:p>
        </w:tc>
        <w:tc>
          <w:tcPr>
            <w:tcW w:w="862" w:type="dxa"/>
            <w:gridSpan w:val="2"/>
            <w:vAlign w:val="center"/>
          </w:tcPr>
          <w:p>
            <w:pPr>
              <w:jc w:val="center"/>
              <w:rPr>
                <w:rFonts w:ascii="楷体" w:hAnsi="楷体" w:eastAsia="楷体" w:cs="楷体"/>
                <w:b/>
                <w:sz w:val="18"/>
                <w:szCs w:val="18"/>
              </w:rPr>
            </w:pPr>
          </w:p>
        </w:tc>
        <w:tc>
          <w:tcPr>
            <w:tcW w:w="1003" w:type="dxa"/>
            <w:gridSpan w:val="2"/>
            <w:vAlign w:val="center"/>
          </w:tcPr>
          <w:p>
            <w:pPr>
              <w:jc w:val="center"/>
              <w:rPr>
                <w:rFonts w:ascii="楷体" w:hAnsi="楷体" w:eastAsia="楷体" w:cs="楷体"/>
                <w:b/>
                <w:sz w:val="18"/>
                <w:szCs w:val="18"/>
              </w:rPr>
            </w:pPr>
          </w:p>
        </w:tc>
        <w:tc>
          <w:tcPr>
            <w:tcW w:w="1105" w:type="dxa"/>
            <w:gridSpan w:val="2"/>
            <w:vAlign w:val="center"/>
          </w:tcPr>
          <w:p>
            <w:pPr>
              <w:jc w:val="center"/>
              <w:rPr>
                <w:rFonts w:ascii="楷体" w:hAnsi="楷体" w:eastAsia="楷体" w:cs="楷体"/>
                <w:b/>
                <w:sz w:val="18"/>
                <w:szCs w:val="18"/>
              </w:rPr>
            </w:pPr>
          </w:p>
        </w:tc>
        <w:tc>
          <w:tcPr>
            <w:tcW w:w="1123" w:type="dxa"/>
            <w:gridSpan w:val="6"/>
            <w:vAlign w:val="center"/>
          </w:tcPr>
          <w:p>
            <w:pPr>
              <w:jc w:val="center"/>
              <w:rPr>
                <w:rFonts w:hint="eastAsia" w:ascii="楷体" w:hAnsi="楷体" w:eastAsia="楷体" w:cs="楷体"/>
                <w:bCs/>
                <w:sz w:val="18"/>
                <w:szCs w:val="18"/>
                <w:lang w:val="en-US" w:eastAsia="zh-CN"/>
              </w:rPr>
            </w:pPr>
          </w:p>
        </w:tc>
        <w:tc>
          <w:tcPr>
            <w:tcW w:w="983" w:type="dxa"/>
            <w:gridSpan w:val="2"/>
            <w:vAlign w:val="center"/>
          </w:tcPr>
          <w:p>
            <w:pPr>
              <w:jc w:val="center"/>
              <w:rPr>
                <w:rFonts w:ascii="楷体" w:hAnsi="楷体" w:eastAsia="楷体" w:cs="楷体"/>
                <w:b/>
                <w:sz w:val="18"/>
                <w:szCs w:val="18"/>
              </w:rPr>
            </w:pPr>
          </w:p>
        </w:tc>
        <w:tc>
          <w:tcPr>
            <w:tcW w:w="1215" w:type="dxa"/>
            <w:gridSpan w:val="3"/>
            <w:vAlign w:val="center"/>
          </w:tcPr>
          <w:p>
            <w:pPr>
              <w:jc w:val="center"/>
              <w:rPr>
                <w:rFonts w:hint="eastAsia" w:ascii="楷体" w:hAnsi="楷体" w:eastAsia="楷体" w:cs="楷体"/>
                <w:sz w:val="18"/>
                <w:szCs w:val="18"/>
                <w:lang w:val="en-US" w:eastAsia="zh-CN"/>
              </w:rPr>
            </w:pPr>
          </w:p>
        </w:tc>
        <w:tc>
          <w:tcPr>
            <w:tcW w:w="1363" w:type="dxa"/>
            <w:gridSpan w:val="3"/>
            <w:vAlign w:val="center"/>
          </w:tcPr>
          <w:p>
            <w:pPr>
              <w:jc w:val="center"/>
              <w:rPr>
                <w:rFonts w:hint="eastAsia" w:ascii="楷体" w:hAnsi="楷体" w:eastAsia="楷体" w:cs="楷体"/>
                <w:sz w:val="18"/>
                <w:szCs w:val="18"/>
                <w:lang w:val="en-US" w:eastAsia="zh-CN"/>
              </w:rPr>
            </w:pPr>
          </w:p>
        </w:tc>
        <w:tc>
          <w:tcPr>
            <w:tcW w:w="1282" w:type="dxa"/>
            <w:gridSpan w:val="3"/>
            <w:vAlign w:val="center"/>
          </w:tcPr>
          <w:p>
            <w:pPr>
              <w:jc w:val="center"/>
              <w:rPr>
                <w:rFonts w:ascii="楷体" w:hAnsi="楷体" w:eastAsia="楷体" w:cs="楷体"/>
                <w:sz w:val="18"/>
                <w:szCs w:val="18"/>
              </w:rPr>
            </w:pPr>
          </w:p>
        </w:tc>
        <w:tc>
          <w:tcPr>
            <w:tcW w:w="1133" w:type="dxa"/>
            <w:gridSpan w:val="2"/>
            <w:vAlign w:val="center"/>
          </w:tcPr>
          <w:p>
            <w:pPr>
              <w:jc w:val="center"/>
              <w:rPr>
                <w:rFonts w:ascii="楷体" w:hAnsi="楷体" w:eastAsia="楷体" w:cs="楷体"/>
                <w:sz w:val="18"/>
                <w:szCs w:val="18"/>
              </w:rPr>
            </w:pPr>
          </w:p>
        </w:tc>
        <w:tc>
          <w:tcPr>
            <w:tcW w:w="1064" w:type="dxa"/>
            <w:gridSpan w:val="3"/>
            <w:vAlign w:val="center"/>
          </w:tcPr>
          <w:p>
            <w:pPr>
              <w:jc w:val="center"/>
              <w:rPr>
                <w:rFonts w:ascii="楷体" w:hAnsi="楷体" w:eastAsia="楷体" w:cs="楷体"/>
                <w:b/>
                <w:sz w:val="18"/>
                <w:szCs w:val="18"/>
              </w:rPr>
            </w:pPr>
          </w:p>
        </w:tc>
        <w:tc>
          <w:tcPr>
            <w:tcW w:w="1063" w:type="dxa"/>
            <w:gridSpan w:val="2"/>
            <w:vAlign w:val="center"/>
          </w:tcPr>
          <w:p>
            <w:pPr>
              <w:jc w:val="center"/>
              <w:rPr>
                <w:rFonts w:ascii="楷体" w:hAnsi="楷体" w:eastAsia="楷体" w:cs="楷体"/>
                <w:b/>
                <w:sz w:val="18"/>
                <w:szCs w:val="18"/>
              </w:rPr>
            </w:pPr>
          </w:p>
        </w:tc>
        <w:tc>
          <w:tcPr>
            <w:tcW w:w="1060" w:type="dxa"/>
            <w:vAlign w:val="center"/>
          </w:tcPr>
          <w:p>
            <w:pPr>
              <w:jc w:val="center"/>
              <w:rPr>
                <w:rFonts w:hint="eastAsia" w:ascii="楷体" w:hAnsi="楷体" w:eastAsia="楷体" w:cs="楷体"/>
                <w:b/>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592" w:type="dxa"/>
            <w:vMerge w:val="continue"/>
            <w:vAlign w:val="center"/>
          </w:tcPr>
          <w:p>
            <w:pPr>
              <w:jc w:val="center"/>
              <w:rPr>
                <w:rFonts w:ascii="楷体" w:hAnsi="楷体" w:eastAsia="楷体" w:cs="楷体"/>
                <w:b/>
                <w:sz w:val="18"/>
                <w:szCs w:val="18"/>
              </w:rPr>
            </w:pPr>
          </w:p>
        </w:tc>
        <w:tc>
          <w:tcPr>
            <w:tcW w:w="1236" w:type="dxa"/>
            <w:vMerge w:val="restart"/>
            <w:vAlign w:val="center"/>
          </w:tcPr>
          <w:p>
            <w:pPr>
              <w:jc w:val="center"/>
              <w:rPr>
                <w:rFonts w:ascii="楷体" w:hAnsi="楷体" w:eastAsia="楷体" w:cs="楷体"/>
                <w:b/>
                <w:sz w:val="18"/>
                <w:szCs w:val="18"/>
              </w:rPr>
            </w:pPr>
            <w:r>
              <w:rPr>
                <w:rFonts w:hint="eastAsia" w:ascii="楷体" w:hAnsi="楷体" w:eastAsia="楷体" w:cs="楷体"/>
                <w:b/>
                <w:sz w:val="18"/>
                <w:szCs w:val="18"/>
              </w:rPr>
              <w:t>与项目有关其</w:t>
            </w:r>
          </w:p>
          <w:p>
            <w:pPr>
              <w:jc w:val="center"/>
              <w:rPr>
                <w:rFonts w:ascii="楷体" w:hAnsi="楷体" w:eastAsia="楷体" w:cs="楷体"/>
                <w:b/>
                <w:sz w:val="18"/>
                <w:szCs w:val="18"/>
              </w:rPr>
            </w:pPr>
            <w:r>
              <w:rPr>
                <w:rFonts w:hint="eastAsia" w:ascii="楷体" w:hAnsi="楷体" w:eastAsia="楷体" w:cs="楷体"/>
                <w:b/>
                <w:sz w:val="18"/>
                <w:szCs w:val="18"/>
              </w:rPr>
              <w:t>它特征污染物</w:t>
            </w:r>
          </w:p>
        </w:tc>
        <w:tc>
          <w:tcPr>
            <w:tcW w:w="436" w:type="dxa"/>
            <w:vAlign w:val="center"/>
          </w:tcPr>
          <w:p>
            <w:pPr>
              <w:jc w:val="center"/>
              <w:rPr>
                <w:rFonts w:ascii="楷体" w:hAnsi="楷体" w:eastAsia="楷体" w:cs="楷体"/>
                <w:b/>
                <w:sz w:val="18"/>
                <w:szCs w:val="18"/>
              </w:rPr>
            </w:pPr>
          </w:p>
        </w:tc>
        <w:tc>
          <w:tcPr>
            <w:tcW w:w="862" w:type="dxa"/>
            <w:gridSpan w:val="2"/>
            <w:vAlign w:val="center"/>
          </w:tcPr>
          <w:p>
            <w:pPr>
              <w:jc w:val="center"/>
              <w:rPr>
                <w:rFonts w:ascii="楷体" w:hAnsi="楷体" w:eastAsia="楷体" w:cs="楷体"/>
                <w:b/>
                <w:sz w:val="18"/>
                <w:szCs w:val="18"/>
              </w:rPr>
            </w:pPr>
          </w:p>
        </w:tc>
        <w:tc>
          <w:tcPr>
            <w:tcW w:w="1003" w:type="dxa"/>
            <w:gridSpan w:val="2"/>
            <w:vAlign w:val="center"/>
          </w:tcPr>
          <w:p>
            <w:pPr>
              <w:jc w:val="center"/>
              <w:rPr>
                <w:rFonts w:ascii="楷体" w:hAnsi="楷体" w:eastAsia="楷体" w:cs="楷体"/>
                <w:b/>
                <w:sz w:val="18"/>
                <w:szCs w:val="18"/>
              </w:rPr>
            </w:pPr>
          </w:p>
        </w:tc>
        <w:tc>
          <w:tcPr>
            <w:tcW w:w="1105" w:type="dxa"/>
            <w:gridSpan w:val="2"/>
            <w:vAlign w:val="center"/>
          </w:tcPr>
          <w:p>
            <w:pPr>
              <w:jc w:val="center"/>
              <w:rPr>
                <w:rFonts w:ascii="楷体" w:hAnsi="楷体" w:eastAsia="楷体" w:cs="楷体"/>
                <w:b/>
                <w:sz w:val="18"/>
                <w:szCs w:val="18"/>
              </w:rPr>
            </w:pPr>
          </w:p>
        </w:tc>
        <w:tc>
          <w:tcPr>
            <w:tcW w:w="1123" w:type="dxa"/>
            <w:gridSpan w:val="6"/>
            <w:vAlign w:val="center"/>
          </w:tcPr>
          <w:p>
            <w:pPr>
              <w:jc w:val="center"/>
              <w:rPr>
                <w:rFonts w:ascii="楷体" w:hAnsi="楷体" w:eastAsia="楷体" w:cs="楷体"/>
                <w:b/>
                <w:color w:val="C00000"/>
                <w:sz w:val="18"/>
                <w:szCs w:val="18"/>
              </w:rPr>
            </w:pPr>
          </w:p>
        </w:tc>
        <w:tc>
          <w:tcPr>
            <w:tcW w:w="983" w:type="dxa"/>
            <w:gridSpan w:val="2"/>
            <w:vAlign w:val="center"/>
          </w:tcPr>
          <w:p>
            <w:pPr>
              <w:jc w:val="center"/>
              <w:rPr>
                <w:rFonts w:ascii="楷体" w:hAnsi="楷体" w:eastAsia="楷体" w:cs="楷体"/>
                <w:b/>
                <w:color w:val="C00000"/>
                <w:sz w:val="18"/>
                <w:szCs w:val="18"/>
              </w:rPr>
            </w:pPr>
          </w:p>
        </w:tc>
        <w:tc>
          <w:tcPr>
            <w:tcW w:w="1215" w:type="dxa"/>
            <w:gridSpan w:val="3"/>
            <w:vAlign w:val="center"/>
          </w:tcPr>
          <w:p>
            <w:pPr>
              <w:jc w:val="center"/>
              <w:rPr>
                <w:rFonts w:ascii="楷体" w:hAnsi="楷体" w:eastAsia="楷体" w:cs="楷体"/>
                <w:color w:val="000000"/>
                <w:sz w:val="18"/>
                <w:szCs w:val="18"/>
              </w:rPr>
            </w:pPr>
          </w:p>
        </w:tc>
        <w:tc>
          <w:tcPr>
            <w:tcW w:w="1363" w:type="dxa"/>
            <w:gridSpan w:val="3"/>
            <w:vAlign w:val="center"/>
          </w:tcPr>
          <w:p>
            <w:pPr>
              <w:jc w:val="center"/>
              <w:rPr>
                <w:rFonts w:ascii="楷体" w:hAnsi="楷体" w:eastAsia="楷体" w:cs="楷体"/>
                <w:b/>
                <w:sz w:val="18"/>
                <w:szCs w:val="18"/>
              </w:rPr>
            </w:pPr>
          </w:p>
        </w:tc>
        <w:tc>
          <w:tcPr>
            <w:tcW w:w="1282" w:type="dxa"/>
            <w:gridSpan w:val="3"/>
            <w:vAlign w:val="center"/>
          </w:tcPr>
          <w:p>
            <w:pPr>
              <w:jc w:val="center"/>
              <w:rPr>
                <w:rFonts w:ascii="楷体" w:hAnsi="楷体" w:eastAsia="楷体" w:cs="楷体"/>
                <w:b/>
                <w:sz w:val="18"/>
                <w:szCs w:val="18"/>
              </w:rPr>
            </w:pPr>
          </w:p>
        </w:tc>
        <w:tc>
          <w:tcPr>
            <w:tcW w:w="1133" w:type="dxa"/>
            <w:gridSpan w:val="2"/>
            <w:vAlign w:val="center"/>
          </w:tcPr>
          <w:p>
            <w:pPr>
              <w:jc w:val="center"/>
              <w:rPr>
                <w:rFonts w:ascii="楷体" w:hAnsi="楷体" w:eastAsia="楷体" w:cs="楷体"/>
                <w:b/>
                <w:sz w:val="18"/>
                <w:szCs w:val="18"/>
              </w:rPr>
            </w:pPr>
          </w:p>
        </w:tc>
        <w:tc>
          <w:tcPr>
            <w:tcW w:w="1064" w:type="dxa"/>
            <w:gridSpan w:val="3"/>
            <w:vAlign w:val="center"/>
          </w:tcPr>
          <w:p>
            <w:pPr>
              <w:jc w:val="center"/>
              <w:rPr>
                <w:rFonts w:ascii="楷体" w:hAnsi="楷体" w:eastAsia="楷体" w:cs="楷体"/>
                <w:b/>
                <w:sz w:val="18"/>
                <w:szCs w:val="18"/>
              </w:rPr>
            </w:pPr>
          </w:p>
        </w:tc>
        <w:tc>
          <w:tcPr>
            <w:tcW w:w="1063" w:type="dxa"/>
            <w:gridSpan w:val="2"/>
            <w:vAlign w:val="center"/>
          </w:tcPr>
          <w:p>
            <w:pPr>
              <w:jc w:val="center"/>
              <w:rPr>
                <w:rFonts w:ascii="楷体" w:hAnsi="楷体" w:eastAsia="楷体" w:cs="楷体"/>
                <w:b/>
                <w:sz w:val="18"/>
                <w:szCs w:val="18"/>
              </w:rPr>
            </w:pPr>
          </w:p>
        </w:tc>
        <w:tc>
          <w:tcPr>
            <w:tcW w:w="1060" w:type="dxa"/>
            <w:vAlign w:val="center"/>
          </w:tcPr>
          <w:p>
            <w:pPr>
              <w:jc w:val="center"/>
              <w:rPr>
                <w:rFonts w:ascii="楷体" w:hAnsi="楷体" w:eastAsia="楷体" w:cs="楷体"/>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41" w:hRule="atLeast"/>
          <w:jc w:val="center"/>
        </w:trPr>
        <w:tc>
          <w:tcPr>
            <w:tcW w:w="592" w:type="dxa"/>
            <w:vMerge w:val="continue"/>
            <w:vAlign w:val="center"/>
          </w:tcPr>
          <w:p>
            <w:pPr>
              <w:jc w:val="center"/>
              <w:rPr>
                <w:rFonts w:ascii="楷体" w:hAnsi="楷体" w:eastAsia="楷体" w:cs="楷体"/>
                <w:b/>
                <w:sz w:val="18"/>
                <w:szCs w:val="18"/>
              </w:rPr>
            </w:pPr>
          </w:p>
        </w:tc>
        <w:tc>
          <w:tcPr>
            <w:tcW w:w="1236" w:type="dxa"/>
            <w:vMerge w:val="continue"/>
            <w:vAlign w:val="center"/>
          </w:tcPr>
          <w:p>
            <w:pPr>
              <w:jc w:val="center"/>
              <w:rPr>
                <w:rFonts w:ascii="楷体" w:hAnsi="楷体" w:eastAsia="楷体" w:cs="楷体"/>
                <w:b/>
                <w:sz w:val="18"/>
                <w:szCs w:val="18"/>
              </w:rPr>
            </w:pPr>
          </w:p>
        </w:tc>
        <w:tc>
          <w:tcPr>
            <w:tcW w:w="436" w:type="dxa"/>
            <w:vAlign w:val="center"/>
          </w:tcPr>
          <w:p>
            <w:pPr>
              <w:jc w:val="center"/>
              <w:rPr>
                <w:rFonts w:ascii="楷体" w:hAnsi="楷体" w:eastAsia="楷体" w:cs="楷体"/>
                <w:b/>
                <w:sz w:val="18"/>
                <w:szCs w:val="18"/>
              </w:rPr>
            </w:pPr>
          </w:p>
        </w:tc>
        <w:tc>
          <w:tcPr>
            <w:tcW w:w="862" w:type="dxa"/>
            <w:gridSpan w:val="2"/>
            <w:vAlign w:val="center"/>
          </w:tcPr>
          <w:p>
            <w:pPr>
              <w:jc w:val="center"/>
              <w:rPr>
                <w:rFonts w:ascii="楷体" w:hAnsi="楷体" w:eastAsia="楷体" w:cs="楷体"/>
                <w:sz w:val="18"/>
                <w:szCs w:val="18"/>
              </w:rPr>
            </w:pPr>
            <w:r>
              <w:rPr>
                <w:rFonts w:hint="eastAsia" w:ascii="楷体" w:hAnsi="楷体" w:eastAsia="楷体" w:cs="楷体"/>
                <w:sz w:val="18"/>
                <w:szCs w:val="18"/>
              </w:rPr>
              <w:t>/</w:t>
            </w:r>
          </w:p>
        </w:tc>
        <w:tc>
          <w:tcPr>
            <w:tcW w:w="1003" w:type="dxa"/>
            <w:gridSpan w:val="2"/>
            <w:vAlign w:val="center"/>
          </w:tcPr>
          <w:p>
            <w:pPr>
              <w:jc w:val="center"/>
              <w:rPr>
                <w:rFonts w:ascii="楷体" w:hAnsi="楷体" w:eastAsia="楷体" w:cs="楷体"/>
                <w:sz w:val="18"/>
                <w:szCs w:val="18"/>
              </w:rPr>
            </w:pPr>
            <w:r>
              <w:rPr>
                <w:rFonts w:hint="eastAsia" w:ascii="楷体" w:hAnsi="楷体" w:eastAsia="楷体" w:cs="楷体"/>
                <w:sz w:val="18"/>
                <w:szCs w:val="18"/>
              </w:rPr>
              <w:t>/</w:t>
            </w:r>
          </w:p>
        </w:tc>
        <w:tc>
          <w:tcPr>
            <w:tcW w:w="1105" w:type="dxa"/>
            <w:gridSpan w:val="2"/>
            <w:vAlign w:val="center"/>
          </w:tcPr>
          <w:p>
            <w:pPr>
              <w:jc w:val="center"/>
              <w:rPr>
                <w:rFonts w:ascii="楷体" w:hAnsi="楷体" w:eastAsia="楷体" w:cs="楷体"/>
                <w:sz w:val="18"/>
                <w:szCs w:val="18"/>
              </w:rPr>
            </w:pPr>
            <w:r>
              <w:rPr>
                <w:rFonts w:hint="eastAsia" w:ascii="楷体" w:hAnsi="楷体" w:eastAsia="楷体" w:cs="楷体"/>
                <w:sz w:val="18"/>
                <w:szCs w:val="18"/>
              </w:rPr>
              <w:t>/</w:t>
            </w:r>
          </w:p>
        </w:tc>
        <w:tc>
          <w:tcPr>
            <w:tcW w:w="1123" w:type="dxa"/>
            <w:gridSpan w:val="6"/>
            <w:vAlign w:val="center"/>
          </w:tcPr>
          <w:p>
            <w:pPr>
              <w:jc w:val="center"/>
              <w:rPr>
                <w:rFonts w:ascii="楷体" w:hAnsi="楷体" w:eastAsia="楷体" w:cs="楷体"/>
                <w:sz w:val="18"/>
                <w:szCs w:val="18"/>
              </w:rPr>
            </w:pPr>
            <w:r>
              <w:rPr>
                <w:rFonts w:hint="eastAsia" w:ascii="楷体" w:hAnsi="楷体" w:eastAsia="楷体" w:cs="楷体"/>
                <w:sz w:val="18"/>
                <w:szCs w:val="18"/>
              </w:rPr>
              <w:t>/</w:t>
            </w:r>
          </w:p>
        </w:tc>
        <w:tc>
          <w:tcPr>
            <w:tcW w:w="983" w:type="dxa"/>
            <w:gridSpan w:val="2"/>
            <w:vAlign w:val="center"/>
          </w:tcPr>
          <w:p>
            <w:pPr>
              <w:jc w:val="center"/>
              <w:rPr>
                <w:rFonts w:ascii="楷体" w:hAnsi="楷体" w:eastAsia="楷体" w:cs="楷体"/>
                <w:sz w:val="18"/>
                <w:szCs w:val="18"/>
              </w:rPr>
            </w:pPr>
            <w:r>
              <w:rPr>
                <w:rFonts w:hint="eastAsia" w:ascii="楷体" w:hAnsi="楷体" w:eastAsia="楷体" w:cs="楷体"/>
                <w:sz w:val="18"/>
                <w:szCs w:val="18"/>
              </w:rPr>
              <w:t>/</w:t>
            </w:r>
          </w:p>
        </w:tc>
        <w:tc>
          <w:tcPr>
            <w:tcW w:w="1215" w:type="dxa"/>
            <w:gridSpan w:val="3"/>
            <w:vAlign w:val="center"/>
          </w:tcPr>
          <w:p>
            <w:pPr>
              <w:jc w:val="center"/>
              <w:rPr>
                <w:rFonts w:ascii="楷体" w:hAnsi="楷体" w:eastAsia="楷体" w:cs="楷体"/>
                <w:sz w:val="18"/>
                <w:szCs w:val="18"/>
              </w:rPr>
            </w:pPr>
            <w:r>
              <w:rPr>
                <w:rFonts w:hint="eastAsia" w:ascii="楷体" w:hAnsi="楷体" w:eastAsia="楷体" w:cs="楷体"/>
                <w:sz w:val="18"/>
                <w:szCs w:val="18"/>
              </w:rPr>
              <w:t>/</w:t>
            </w:r>
          </w:p>
        </w:tc>
        <w:tc>
          <w:tcPr>
            <w:tcW w:w="1363" w:type="dxa"/>
            <w:gridSpan w:val="3"/>
            <w:vAlign w:val="center"/>
          </w:tcPr>
          <w:p>
            <w:pPr>
              <w:jc w:val="center"/>
              <w:rPr>
                <w:rFonts w:ascii="楷体" w:hAnsi="楷体" w:eastAsia="楷体" w:cs="楷体"/>
                <w:sz w:val="18"/>
                <w:szCs w:val="18"/>
              </w:rPr>
            </w:pPr>
            <w:r>
              <w:rPr>
                <w:rFonts w:hint="eastAsia" w:ascii="楷体" w:hAnsi="楷体" w:eastAsia="楷体" w:cs="楷体"/>
                <w:sz w:val="18"/>
                <w:szCs w:val="18"/>
              </w:rPr>
              <w:t>/</w:t>
            </w:r>
          </w:p>
        </w:tc>
        <w:tc>
          <w:tcPr>
            <w:tcW w:w="1282" w:type="dxa"/>
            <w:gridSpan w:val="3"/>
            <w:vAlign w:val="center"/>
          </w:tcPr>
          <w:p>
            <w:pPr>
              <w:jc w:val="center"/>
              <w:rPr>
                <w:rFonts w:ascii="楷体" w:hAnsi="楷体" w:eastAsia="楷体" w:cs="楷体"/>
                <w:sz w:val="18"/>
                <w:szCs w:val="18"/>
              </w:rPr>
            </w:pPr>
            <w:r>
              <w:rPr>
                <w:rFonts w:hint="eastAsia" w:ascii="楷体" w:hAnsi="楷体" w:eastAsia="楷体" w:cs="楷体"/>
                <w:sz w:val="18"/>
                <w:szCs w:val="18"/>
              </w:rPr>
              <w:t>/</w:t>
            </w:r>
          </w:p>
        </w:tc>
        <w:tc>
          <w:tcPr>
            <w:tcW w:w="1133" w:type="dxa"/>
            <w:gridSpan w:val="2"/>
            <w:vAlign w:val="center"/>
          </w:tcPr>
          <w:p>
            <w:pPr>
              <w:jc w:val="center"/>
              <w:rPr>
                <w:rFonts w:ascii="楷体" w:hAnsi="楷体" w:eastAsia="楷体" w:cs="楷体"/>
                <w:sz w:val="18"/>
                <w:szCs w:val="18"/>
              </w:rPr>
            </w:pPr>
            <w:r>
              <w:rPr>
                <w:rFonts w:hint="eastAsia" w:ascii="楷体" w:hAnsi="楷体" w:eastAsia="楷体" w:cs="楷体"/>
                <w:sz w:val="18"/>
                <w:szCs w:val="18"/>
              </w:rPr>
              <w:t>/</w:t>
            </w:r>
          </w:p>
        </w:tc>
        <w:tc>
          <w:tcPr>
            <w:tcW w:w="1064" w:type="dxa"/>
            <w:gridSpan w:val="3"/>
            <w:vAlign w:val="center"/>
          </w:tcPr>
          <w:p>
            <w:pPr>
              <w:jc w:val="center"/>
              <w:rPr>
                <w:rFonts w:ascii="楷体" w:hAnsi="楷体" w:eastAsia="楷体" w:cs="楷体"/>
                <w:sz w:val="18"/>
                <w:szCs w:val="18"/>
              </w:rPr>
            </w:pPr>
            <w:r>
              <w:rPr>
                <w:rFonts w:hint="eastAsia" w:ascii="楷体" w:hAnsi="楷体" w:eastAsia="楷体" w:cs="楷体"/>
                <w:sz w:val="18"/>
                <w:szCs w:val="18"/>
              </w:rPr>
              <w:t>/</w:t>
            </w:r>
          </w:p>
        </w:tc>
        <w:tc>
          <w:tcPr>
            <w:tcW w:w="1063" w:type="dxa"/>
            <w:gridSpan w:val="2"/>
            <w:vAlign w:val="center"/>
          </w:tcPr>
          <w:p>
            <w:pPr>
              <w:jc w:val="center"/>
              <w:rPr>
                <w:rFonts w:ascii="楷体" w:hAnsi="楷体" w:eastAsia="楷体" w:cs="楷体"/>
                <w:sz w:val="18"/>
                <w:szCs w:val="18"/>
              </w:rPr>
            </w:pPr>
            <w:r>
              <w:rPr>
                <w:rFonts w:hint="eastAsia" w:ascii="楷体" w:hAnsi="楷体" w:eastAsia="楷体" w:cs="楷体"/>
                <w:sz w:val="18"/>
                <w:szCs w:val="18"/>
              </w:rPr>
              <w:t>/</w:t>
            </w:r>
          </w:p>
        </w:tc>
        <w:tc>
          <w:tcPr>
            <w:tcW w:w="1060" w:type="dxa"/>
            <w:vAlign w:val="center"/>
          </w:tcPr>
          <w:p>
            <w:pPr>
              <w:jc w:val="center"/>
              <w:rPr>
                <w:rFonts w:ascii="楷体" w:hAnsi="楷体" w:eastAsia="楷体" w:cs="楷体"/>
                <w:b/>
                <w:sz w:val="18"/>
                <w:szCs w:val="18"/>
              </w:rPr>
            </w:pPr>
          </w:p>
        </w:tc>
      </w:tr>
    </w:tbl>
    <w:p>
      <w:pPr>
        <w:pStyle w:val="12"/>
        <w:ind w:left="0" w:leftChars="0" w:firstLine="0" w:firstLineChars="0"/>
      </w:pPr>
      <w:r>
        <w:rPr>
          <w:sz w:val="24"/>
        </w:rPr>
        <mc:AlternateContent>
          <mc:Choice Requires="wps">
            <w:drawing>
              <wp:anchor distT="0" distB="0" distL="114300" distR="114300" simplePos="0" relativeHeight="251672576" behindDoc="0" locked="0" layoutInCell="1" allowOverlap="1">
                <wp:simplePos x="0" y="0"/>
                <wp:positionH relativeFrom="column">
                  <wp:posOffset>84455</wp:posOffset>
                </wp:positionH>
                <wp:positionV relativeFrom="paragraph">
                  <wp:posOffset>2540</wp:posOffset>
                </wp:positionV>
                <wp:extent cx="9800590" cy="495300"/>
                <wp:effectExtent l="0" t="0" r="0" b="0"/>
                <wp:wrapNone/>
                <wp:docPr id="26" name="文本框 26"/>
                <wp:cNvGraphicFramePr/>
                <a:graphic xmlns:a="http://schemas.openxmlformats.org/drawingml/2006/main">
                  <a:graphicData uri="http://schemas.microsoft.com/office/word/2010/wordprocessingShape">
                    <wps:wsp>
                      <wps:cNvSpPr txBox="1"/>
                      <wps:spPr>
                        <a:xfrm>
                          <a:off x="817245" y="6511290"/>
                          <a:ext cx="980059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楷体" w:hAnsi="楷体" w:eastAsia="楷体" w:cs="楷体"/>
                              </w:rPr>
                            </w:pPr>
                            <w:r>
                              <w:rPr>
                                <w:rFonts w:hint="eastAsia" w:ascii="楷体" w:hAnsi="楷体" w:eastAsia="楷体" w:cs="楷体"/>
                                <w:sz w:val="18"/>
                                <w:szCs w:val="18"/>
                              </w:rPr>
                              <w:t>注：1、排放增减量：（+）表示增加，（-）表示减少。     2、</w:t>
                            </w:r>
                            <w:r>
                              <w:rPr>
                                <w:rFonts w:hint="eastAsia" w:ascii="楷体" w:hAnsi="楷体" w:eastAsia="楷体" w:cs="楷体"/>
                                <w:spacing w:val="-8"/>
                                <w:sz w:val="18"/>
                                <w:szCs w:val="18"/>
                              </w:rPr>
                              <w:t>（12）=</w:t>
                            </w:r>
                            <w:r>
                              <w:rPr>
                                <w:rFonts w:hint="eastAsia" w:ascii="楷体" w:hAnsi="楷体" w:eastAsia="楷体" w:cs="楷体"/>
                                <w:spacing w:val="-20"/>
                                <w:sz w:val="18"/>
                                <w:szCs w:val="18"/>
                              </w:rPr>
                              <w:t xml:space="preserve">（6）-（8）-（11），（9）=（4）-（5）-（8）-（11）+（1）。      </w:t>
                            </w:r>
                            <w:r>
                              <w:rPr>
                                <w:rFonts w:hint="eastAsia" w:ascii="楷体" w:hAnsi="楷体" w:eastAsia="楷体" w:cs="楷体"/>
                                <w:sz w:val="18"/>
                                <w:szCs w:val="18"/>
                              </w:rPr>
                              <w:t>3、计量单位：废水排放量——万吨／年；废气排放量——万标立方米／年；工业固体废物排放量——万吨／年；水污染物排放浓度——毫克／升；大气污染物排放浓度——毫克／立方米；水污染物排放量——吨／年；大气污染物排放量——吨／年</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0.2pt;height:39pt;width:771.7pt;z-index:251672576;mso-width-relative:page;mso-height-relative:page;" filled="f" stroked="f" coordsize="21600,21600" o:gfxdata="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DYtNNgAAAAHAQAADwAAAAAAAAABACAAAAAiAAAAZHJzL2Rvd25yZXYueG1sUEsBAhQA&#10;FAAAAAgAh07iQEwG0jQrAgAAJQQAAA4AAAAAAAAAAQAgAAAAJwEAAGRycy9lMm9Eb2MueG1sUEsF&#10;BgAAAAAGAAYAWQEAAMQFAAAAAA==&#10;">
                <v:fill on="f" focussize="0,0"/>
                <v:stroke on="f" weight="0.5pt"/>
                <v:imagedata o:title=""/>
                <o:lock v:ext="edit" aspectratio="f"/>
                <v:textbox>
                  <w:txbxContent>
                    <w:p>
                      <w:pPr>
                        <w:rPr>
                          <w:rFonts w:ascii="楷体" w:hAnsi="楷体" w:eastAsia="楷体" w:cs="楷体"/>
                        </w:rPr>
                      </w:pPr>
                      <w:r>
                        <w:rPr>
                          <w:rFonts w:hint="eastAsia" w:ascii="楷体" w:hAnsi="楷体" w:eastAsia="楷体" w:cs="楷体"/>
                          <w:sz w:val="18"/>
                          <w:szCs w:val="18"/>
                        </w:rPr>
                        <w:t>注：1、排放增减量：（+）表示增加，（-）表示减少。     2、</w:t>
                      </w:r>
                      <w:r>
                        <w:rPr>
                          <w:rFonts w:hint="eastAsia" w:ascii="楷体" w:hAnsi="楷体" w:eastAsia="楷体" w:cs="楷体"/>
                          <w:spacing w:val="-8"/>
                          <w:sz w:val="18"/>
                          <w:szCs w:val="18"/>
                        </w:rPr>
                        <w:t>（12）=</w:t>
                      </w:r>
                      <w:r>
                        <w:rPr>
                          <w:rFonts w:hint="eastAsia" w:ascii="楷体" w:hAnsi="楷体" w:eastAsia="楷体" w:cs="楷体"/>
                          <w:spacing w:val="-20"/>
                          <w:sz w:val="18"/>
                          <w:szCs w:val="18"/>
                        </w:rPr>
                        <w:t xml:space="preserve">（6）-（8）-（11），（9）=（4）-（5）-（8）-（11）+（1）。      </w:t>
                      </w:r>
                      <w:r>
                        <w:rPr>
                          <w:rFonts w:hint="eastAsia" w:ascii="楷体" w:hAnsi="楷体" w:eastAsia="楷体" w:cs="楷体"/>
                          <w:sz w:val="18"/>
                          <w:szCs w:val="18"/>
                        </w:rPr>
                        <w:t>3、计量单位：废水排放量——万吨／年；废气排放量——万标立方米／年；工业固体废物排放量——万吨／年；水污染物排放浓度——毫克／升；大气污染物排放浓度——毫克／立方米；水污染物排放量——吨／年；大气污染物排放量——吨／年</w:t>
                      </w:r>
                    </w:p>
                    <w:p/>
                  </w:txbxContent>
                </v:textbox>
              </v:shape>
            </w:pict>
          </mc:Fallback>
        </mc:AlternateContent>
      </w:r>
    </w:p>
    <w:p>
      <w:pPr>
        <w:pStyle w:val="12"/>
        <w:ind w:left="0" w:leftChars="0" w:firstLine="0" w:firstLineChars="0"/>
        <w:sectPr>
          <w:footerReference r:id="rId11" w:type="default"/>
          <w:pgSz w:w="16838" w:h="11906" w:orient="landscape"/>
          <w:pgMar w:top="720" w:right="720" w:bottom="720" w:left="720" w:header="227" w:footer="907" w:gutter="0"/>
          <w:pgBorders>
            <w:top w:val="none" w:sz="0" w:space="0"/>
            <w:left w:val="none" w:sz="0" w:space="0"/>
            <w:bottom w:val="none" w:sz="0" w:space="0"/>
            <w:right w:val="none" w:sz="0" w:space="0"/>
          </w:pgBorders>
          <w:pgNumType w:fmt="decimal"/>
          <w:cols w:space="425" w:num="1"/>
          <w:docGrid w:type="lines" w:linePitch="312" w:charSpace="0"/>
        </w:sectPr>
      </w:pPr>
    </w:p>
    <w:p>
      <w:pPr>
        <w:pStyle w:val="13"/>
        <w:rPr>
          <w:rFonts w:hint="default" w:ascii="Times New Roman" w:hAnsi="Times New Roman" w:eastAsia="宋体"/>
          <w:caps/>
          <w:szCs w:val="24"/>
        </w:rPr>
      </w:pPr>
      <w:r>
        <w:rPr>
          <w:rFonts w:ascii="Times New Roman" w:hAnsi="Times New Roman" w:eastAsia="宋体"/>
          <w:color w:val="auto"/>
          <w:kern w:val="2"/>
          <w:szCs w:val="20"/>
        </w:rPr>
        <w:t>附件</w:t>
      </w:r>
      <w:r>
        <w:rPr>
          <w:rFonts w:hint="default" w:ascii="Times New Roman" w:hAnsi="Times New Roman" w:eastAsia="宋体"/>
          <w:color w:val="auto"/>
          <w:kern w:val="2"/>
          <w:szCs w:val="20"/>
        </w:rPr>
        <w:t>1</w:t>
      </w:r>
      <w:r>
        <w:rPr>
          <w:rFonts w:ascii="Times New Roman" w:hAnsi="Times New Roman" w:eastAsia="宋体"/>
          <w:color w:val="auto"/>
          <w:kern w:val="2"/>
          <w:szCs w:val="20"/>
        </w:rPr>
        <w:t>：</w:t>
      </w:r>
      <w:r>
        <w:rPr>
          <w:rFonts w:hint="eastAsia" w:ascii="Times New Roman" w:hAnsi="Times New Roman" w:eastAsia="宋体"/>
          <w:caps/>
          <w:szCs w:val="24"/>
          <w:lang w:eastAsia="zh-CN"/>
        </w:rPr>
        <w:t>冠县易鑫机械有限公司</w:t>
      </w:r>
      <w:r>
        <w:rPr>
          <w:rFonts w:ascii="Times New Roman" w:hAnsi="Times New Roman" w:eastAsia="宋体"/>
          <w:caps/>
          <w:szCs w:val="24"/>
        </w:rPr>
        <w:t>验收监测委托函</w:t>
      </w:r>
    </w:p>
    <w:p>
      <w:pPr>
        <w:pStyle w:val="13"/>
        <w:rPr>
          <w:rFonts w:hint="default" w:ascii="Times New Roman" w:hAnsi="Times New Roman" w:eastAsia="宋体"/>
          <w:caps/>
          <w:szCs w:val="24"/>
        </w:rPr>
      </w:pPr>
    </w:p>
    <w:p>
      <w:pPr>
        <w:pStyle w:val="13"/>
        <w:rPr>
          <w:rFonts w:hint="default"/>
        </w:rPr>
      </w:pPr>
    </w:p>
    <w:p>
      <w:pPr>
        <w:jc w:val="center"/>
        <w:rPr>
          <w:rFonts w:ascii="宋体" w:hAnsi="宋体" w:eastAsia="宋体" w:cs="宋体"/>
          <w:sz w:val="32"/>
          <w:szCs w:val="32"/>
        </w:rPr>
      </w:pPr>
      <w:r>
        <w:rPr>
          <w:rFonts w:hint="eastAsia" w:ascii="宋体" w:hAnsi="宋体" w:eastAsia="宋体" w:cs="宋体"/>
          <w:sz w:val="32"/>
          <w:szCs w:val="32"/>
        </w:rPr>
        <w:t>关于委托聊城市科源环保检测服务中心</w:t>
      </w:r>
    </w:p>
    <w:p>
      <w:pPr>
        <w:jc w:val="center"/>
        <w:rPr>
          <w:rFonts w:ascii="宋体" w:hAnsi="宋体" w:eastAsia="宋体" w:cs="宋体"/>
          <w:sz w:val="32"/>
          <w:szCs w:val="32"/>
        </w:rPr>
      </w:pPr>
      <w:r>
        <w:rPr>
          <w:rFonts w:hint="eastAsia" w:ascii="宋体" w:hAnsi="宋体" w:eastAsia="宋体" w:cs="宋体"/>
          <w:sz w:val="32"/>
          <w:szCs w:val="32"/>
        </w:rPr>
        <w:t>开展</w:t>
      </w:r>
      <w:r>
        <w:rPr>
          <w:rFonts w:hint="eastAsia" w:ascii="宋体" w:hAnsi="宋体" w:eastAsia="宋体" w:cs="宋体"/>
          <w:sz w:val="32"/>
          <w:szCs w:val="32"/>
          <w:lang w:eastAsia="zh-CN"/>
        </w:rPr>
        <w:t>冠县易鑫机械有限公司年产3万吨机械配件项目</w:t>
      </w:r>
      <w:r>
        <w:rPr>
          <w:rFonts w:hint="eastAsia" w:ascii="宋体" w:hAnsi="宋体" w:eastAsia="宋体" w:cs="宋体"/>
          <w:sz w:val="32"/>
          <w:szCs w:val="32"/>
        </w:rPr>
        <w:t>竣工环境保护验收监测的函</w:t>
      </w:r>
    </w:p>
    <w:p/>
    <w:p>
      <w:pPr>
        <w:spacing w:line="360" w:lineRule="auto"/>
        <w:rPr>
          <w:rFonts w:ascii="Times New Roman" w:hAnsi="Times New Roman" w:eastAsia="宋体"/>
          <w:sz w:val="24"/>
          <w:szCs w:val="24"/>
        </w:rPr>
      </w:pPr>
      <w:r>
        <w:rPr>
          <w:rFonts w:ascii="Times New Roman" w:hAnsi="Times New Roman" w:eastAsia="宋体"/>
          <w:sz w:val="24"/>
          <w:szCs w:val="24"/>
        </w:rPr>
        <w:t>聊城市科源环保检测服务中心</w:t>
      </w:r>
      <w:r>
        <w:rPr>
          <w:rFonts w:hint="eastAsia" w:ascii="Times New Roman" w:hAnsi="Times New Roman" w:eastAsia="宋体"/>
          <w:sz w:val="24"/>
          <w:szCs w:val="24"/>
        </w:rPr>
        <w:t>：</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我公司</w:t>
      </w:r>
      <w:r>
        <w:rPr>
          <w:rFonts w:hint="eastAsia" w:ascii="Times New Roman" w:hAnsi="Times New Roman" w:eastAsia="宋体"/>
          <w:sz w:val="24"/>
          <w:szCs w:val="24"/>
          <w:lang w:eastAsia="zh-CN"/>
        </w:rPr>
        <w:t>冠县易鑫机械有限公司年产3万吨机械配件项目</w:t>
      </w:r>
      <w:r>
        <w:rPr>
          <w:rFonts w:ascii="Times New Roman" w:hAnsi="Times New Roman" w:eastAsia="宋体"/>
          <w:sz w:val="24"/>
          <w:szCs w:val="24"/>
        </w:rPr>
        <w:t>项目现已建成并投入运行，运行状况稳定、良好，具备验收监测条件。现委托你公司开展竣工环境保护验收监测。</w:t>
      </w: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jc w:val="right"/>
        <w:rPr>
          <w:rFonts w:hint="eastAsia" w:ascii="Times New Roman" w:hAnsi="Times New Roman" w:eastAsia="宋体"/>
          <w:sz w:val="24"/>
          <w:szCs w:val="24"/>
          <w:lang w:eastAsia="zh-CN"/>
        </w:rPr>
      </w:pPr>
      <w:r>
        <w:rPr>
          <w:rFonts w:hint="eastAsia" w:ascii="Times New Roman" w:hAnsi="Times New Roman" w:eastAsia="宋体"/>
          <w:sz w:val="24"/>
          <w:szCs w:val="24"/>
          <w:lang w:eastAsia="zh-CN"/>
        </w:rPr>
        <w:t>冠县易鑫机械有限公司</w:t>
      </w:r>
    </w:p>
    <w:p>
      <w:pPr>
        <w:spacing w:line="360" w:lineRule="auto"/>
        <w:jc w:val="right"/>
        <w:rPr>
          <w:rFonts w:ascii="Times New Roman" w:hAnsi="Times New Roman" w:eastAsia="宋体"/>
          <w:sz w:val="24"/>
          <w:szCs w:val="24"/>
          <w:lang w:val="en-US"/>
        </w:rPr>
      </w:pPr>
      <w:r>
        <w:rPr>
          <w:rFonts w:ascii="Times New Roman" w:hAnsi="Times New Roman" w:eastAsia="宋体"/>
          <w:sz w:val="24"/>
          <w:szCs w:val="24"/>
        </w:rPr>
        <w:t>2018.</w:t>
      </w:r>
      <w:r>
        <w:rPr>
          <w:rFonts w:hint="eastAsia" w:ascii="Times New Roman" w:hAnsi="Times New Roman" w:eastAsia="宋体"/>
          <w:sz w:val="24"/>
          <w:szCs w:val="24"/>
          <w:lang w:val="en-US" w:eastAsia="zh-CN"/>
        </w:rPr>
        <w:t>11.26</w:t>
      </w:r>
    </w:p>
    <w:p>
      <w:pPr>
        <w:pStyle w:val="13"/>
        <w:rPr>
          <w:rFonts w:hint="default" w:ascii="Times New Roman" w:hAnsi="Times New Roman" w:eastAsia="宋体"/>
          <w:caps/>
          <w:szCs w:val="24"/>
        </w:rPr>
      </w:pPr>
      <w:r>
        <w:rPr>
          <w:rFonts w:hint="default" w:ascii="Times New Roman" w:hAnsi="Times New Roman" w:eastAsia="宋体"/>
          <w:color w:val="auto"/>
          <w:kern w:val="2"/>
          <w:szCs w:val="20"/>
        </w:rPr>
        <w:br w:type="page"/>
      </w:r>
      <w:r>
        <w:rPr>
          <w:rFonts w:ascii="Times New Roman" w:hAnsi="Times New Roman" w:eastAsia="宋体"/>
          <w:color w:val="auto"/>
          <w:kern w:val="2"/>
          <w:szCs w:val="20"/>
        </w:rPr>
        <w:t>附件</w:t>
      </w:r>
      <w:r>
        <w:rPr>
          <w:rFonts w:hint="default" w:ascii="Times New Roman" w:hAnsi="Times New Roman" w:eastAsia="宋体"/>
          <w:color w:val="auto"/>
          <w:kern w:val="2"/>
          <w:szCs w:val="20"/>
        </w:rPr>
        <w:t>2</w:t>
      </w:r>
      <w:r>
        <w:rPr>
          <w:rFonts w:ascii="Times New Roman" w:hAnsi="Times New Roman" w:eastAsia="宋体"/>
          <w:color w:val="auto"/>
          <w:kern w:val="2"/>
          <w:szCs w:val="20"/>
        </w:rPr>
        <w:t>：</w:t>
      </w:r>
      <w:r>
        <w:rPr>
          <w:rFonts w:hint="eastAsia" w:ascii="Times New Roman" w:hAnsi="Times New Roman" w:eastAsia="宋体"/>
          <w:caps/>
          <w:szCs w:val="24"/>
          <w:lang w:eastAsia="zh-CN"/>
        </w:rPr>
        <w:t>冠县环境保护局</w:t>
      </w:r>
      <w:r>
        <w:rPr>
          <w:rFonts w:ascii="Times New Roman" w:hAnsi="Times New Roman" w:eastAsia="宋体"/>
          <w:caps/>
          <w:szCs w:val="24"/>
        </w:rPr>
        <w:t>《关于</w:t>
      </w:r>
      <w:r>
        <w:rPr>
          <w:rFonts w:hint="eastAsia" w:ascii="Times New Roman" w:hAnsi="Times New Roman" w:eastAsia="宋体"/>
          <w:caps/>
          <w:szCs w:val="24"/>
          <w:lang w:eastAsia="zh-CN"/>
        </w:rPr>
        <w:t>冠县易鑫机械有限公司年产3万吨机械配件项目</w:t>
      </w:r>
      <w:r>
        <w:rPr>
          <w:rFonts w:ascii="Times New Roman" w:hAnsi="Times New Roman" w:eastAsia="宋体"/>
          <w:caps/>
          <w:szCs w:val="24"/>
        </w:rPr>
        <w:t>环境影响报告表的批复》（201</w:t>
      </w:r>
      <w:r>
        <w:rPr>
          <w:rFonts w:hint="eastAsia" w:ascii="Times New Roman" w:hAnsi="Times New Roman" w:eastAsia="宋体"/>
          <w:caps/>
          <w:szCs w:val="24"/>
          <w:lang w:val="en-US" w:eastAsia="zh-CN"/>
        </w:rPr>
        <w:t>6.4.6</w:t>
      </w:r>
      <w:r>
        <w:rPr>
          <w:rFonts w:ascii="Times New Roman" w:hAnsi="Times New Roman" w:eastAsia="宋体"/>
          <w:caps/>
          <w:szCs w:val="24"/>
        </w:rPr>
        <w:t>）</w:t>
      </w:r>
    </w:p>
    <w:p>
      <w:pPr>
        <w:pStyle w:val="13"/>
        <w:jc w:val="center"/>
        <w:rPr>
          <w:rFonts w:hint="default" w:ascii="Times New Roman" w:hAnsi="Times New Roman" w:eastAsia="宋体"/>
          <w:caps/>
          <w:szCs w:val="24"/>
        </w:rPr>
      </w:pPr>
    </w:p>
    <w:p>
      <w:pPr>
        <w:pStyle w:val="13"/>
        <w:jc w:val="center"/>
      </w:pPr>
    </w:p>
    <w:p>
      <w:pPr>
        <w:pStyle w:val="13"/>
        <w:jc w:val="center"/>
      </w:pPr>
      <w:r>
        <w:drawing>
          <wp:inline distT="0" distB="0" distL="114300" distR="114300">
            <wp:extent cx="4228465" cy="5933440"/>
            <wp:effectExtent l="0" t="0" r="635" b="1016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2"/>
                    <a:stretch>
                      <a:fillRect/>
                    </a:stretch>
                  </pic:blipFill>
                  <pic:spPr>
                    <a:xfrm>
                      <a:off x="0" y="0"/>
                      <a:ext cx="4228465" cy="5933440"/>
                    </a:xfrm>
                    <a:prstGeom prst="rect">
                      <a:avLst/>
                    </a:prstGeom>
                    <a:noFill/>
                    <a:ln w="9525">
                      <a:noFill/>
                    </a:ln>
                  </pic:spPr>
                </pic:pic>
              </a:graphicData>
            </a:graphic>
          </wp:inline>
        </w:drawing>
      </w: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rPr>
          <w:rFonts w:hint="default"/>
        </w:rPr>
      </w:pPr>
    </w:p>
    <w:p>
      <w:pPr>
        <w:pStyle w:val="13"/>
        <w:jc w:val="center"/>
      </w:pPr>
    </w:p>
    <w:p>
      <w:pPr>
        <w:pStyle w:val="13"/>
        <w:jc w:val="center"/>
      </w:pPr>
      <w:r>
        <w:drawing>
          <wp:inline distT="0" distB="0" distL="114300" distR="114300">
            <wp:extent cx="4276090" cy="6190615"/>
            <wp:effectExtent l="0" t="0" r="10160" b="63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3"/>
                    <a:stretch>
                      <a:fillRect/>
                    </a:stretch>
                  </pic:blipFill>
                  <pic:spPr>
                    <a:xfrm>
                      <a:off x="0" y="0"/>
                      <a:ext cx="4276090" cy="6190615"/>
                    </a:xfrm>
                    <a:prstGeom prst="rect">
                      <a:avLst/>
                    </a:prstGeom>
                    <a:noFill/>
                    <a:ln w="9525">
                      <a:noFill/>
                    </a:ln>
                  </pic:spPr>
                </pic:pic>
              </a:graphicData>
            </a:graphic>
          </wp:inline>
        </w:drawing>
      </w: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pPr>
    </w:p>
    <w:p>
      <w:pPr>
        <w:pStyle w:val="13"/>
        <w:jc w:val="center"/>
        <w:rPr>
          <w:rFonts w:hint="default"/>
        </w:rPr>
      </w:pPr>
    </w:p>
    <w:p>
      <w:pPr>
        <w:pStyle w:val="13"/>
        <w:jc w:val="both"/>
        <w:rPr>
          <w:rFonts w:hint="default" w:ascii="Times New Roman" w:hAnsi="Times New Roman" w:eastAsia="宋体"/>
          <w:color w:val="auto"/>
          <w:kern w:val="2"/>
          <w:szCs w:val="20"/>
        </w:rPr>
      </w:pPr>
      <w:r>
        <w:rPr>
          <w:rFonts w:hint="default" w:ascii="Times New Roman" w:hAnsi="Times New Roman" w:eastAsia="宋体"/>
          <w:color w:val="auto"/>
          <w:kern w:val="2"/>
          <w:szCs w:val="20"/>
        </w:rPr>
        <w:br w:type="page"/>
      </w:r>
      <w:r>
        <w:rPr>
          <w:rFonts w:ascii="Times New Roman" w:hAnsi="Times New Roman" w:eastAsia="宋体"/>
          <w:color w:val="auto"/>
          <w:kern w:val="2"/>
          <w:szCs w:val="20"/>
        </w:rPr>
        <w:t>附件</w:t>
      </w:r>
      <w:r>
        <w:rPr>
          <w:rFonts w:hint="default" w:ascii="Times New Roman" w:hAnsi="Times New Roman" w:eastAsia="宋体"/>
          <w:color w:val="auto"/>
          <w:kern w:val="2"/>
          <w:szCs w:val="20"/>
        </w:rPr>
        <w:t>3</w:t>
      </w:r>
      <w:r>
        <w:rPr>
          <w:rFonts w:ascii="Times New Roman" w:hAnsi="Times New Roman" w:eastAsia="宋体"/>
          <w:color w:val="auto"/>
          <w:kern w:val="2"/>
          <w:szCs w:val="20"/>
        </w:rPr>
        <w:t>：</w:t>
      </w:r>
      <w:r>
        <w:rPr>
          <w:rFonts w:ascii="Times New Roman" w:hAnsi="Times New Roman" w:eastAsia="宋体"/>
          <w:caps/>
          <w:szCs w:val="24"/>
        </w:rPr>
        <w:t>生产负荷证明</w:t>
      </w:r>
    </w:p>
    <w:p>
      <w:pPr>
        <w:pStyle w:val="13"/>
        <w:rPr>
          <w:rFonts w:hint="default" w:ascii="Times New Roman" w:hAnsi="Times New Roman" w:eastAsia="宋体"/>
          <w:color w:val="auto"/>
          <w:kern w:val="2"/>
          <w:szCs w:val="20"/>
        </w:rPr>
      </w:pPr>
    </w:p>
    <w:p>
      <w:pPr>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冠县易鑫机械有限公司</w:t>
      </w:r>
    </w:p>
    <w:p>
      <w:pPr>
        <w:jc w:val="center"/>
        <w:rPr>
          <w:rFonts w:ascii="宋体" w:hAnsi="宋体" w:eastAsia="宋体" w:cs="宋体"/>
          <w:sz w:val="32"/>
          <w:szCs w:val="32"/>
        </w:rPr>
      </w:pPr>
      <w:r>
        <w:rPr>
          <w:rFonts w:hint="eastAsia" w:ascii="宋体" w:hAnsi="宋体" w:eastAsia="宋体" w:cs="宋体"/>
          <w:sz w:val="32"/>
          <w:szCs w:val="32"/>
          <w:lang w:eastAsia="zh-CN"/>
        </w:rPr>
        <w:t>年产3万吨机械配件项目</w:t>
      </w:r>
      <w:r>
        <w:rPr>
          <w:rFonts w:hint="eastAsia" w:ascii="宋体" w:hAnsi="宋体" w:eastAsia="宋体" w:cs="宋体"/>
          <w:sz w:val="32"/>
          <w:szCs w:val="32"/>
        </w:rPr>
        <w:t>项目</w:t>
      </w:r>
    </w:p>
    <w:p>
      <w:pPr>
        <w:jc w:val="center"/>
        <w:rPr>
          <w:rFonts w:ascii="宋体" w:hAnsi="宋体" w:eastAsia="宋体" w:cs="宋体"/>
          <w:sz w:val="32"/>
          <w:szCs w:val="32"/>
        </w:rPr>
      </w:pPr>
      <w:r>
        <w:rPr>
          <w:rFonts w:hint="eastAsia" w:ascii="宋体" w:hAnsi="宋体" w:eastAsia="宋体" w:cs="宋体"/>
          <w:sz w:val="32"/>
          <w:szCs w:val="32"/>
        </w:rPr>
        <w:t>验收监测生产负荷证明</w:t>
      </w:r>
    </w:p>
    <w:p>
      <w:pPr>
        <w:spacing w:line="360" w:lineRule="auto"/>
        <w:ind w:firstLine="480" w:firstLineChars="200"/>
        <w:jc w:val="left"/>
        <w:rPr>
          <w:rFonts w:ascii="宋体" w:hAnsi="宋体" w:eastAsia="宋体" w:cs="宋体"/>
          <w:sz w:val="24"/>
          <w:szCs w:val="24"/>
        </w:rPr>
      </w:pPr>
    </w:p>
    <w:p>
      <w:pPr>
        <w:spacing w:line="360" w:lineRule="auto"/>
        <w:ind w:firstLine="480" w:firstLineChars="200"/>
        <w:jc w:val="left"/>
        <w:rPr>
          <w:rFonts w:ascii="宋体" w:hAnsi="宋体" w:eastAsia="宋体" w:cs="宋体"/>
          <w:sz w:val="32"/>
          <w:szCs w:val="32"/>
        </w:rPr>
      </w:pPr>
      <w:r>
        <w:rPr>
          <w:rFonts w:hint="eastAsia" w:ascii="宋体" w:hAnsi="宋体" w:eastAsia="宋体" w:cs="宋体"/>
          <w:sz w:val="24"/>
          <w:szCs w:val="24"/>
        </w:rPr>
        <w:t>验收监测期间，生产工况稳定，设备运转正常，符合验收监测要求。因此，本次监测为有效工况，监测结果能作为该项目竣工环境保护验收依据，具体情况见下表</w:t>
      </w:r>
      <w:r>
        <w:rPr>
          <w:rFonts w:hint="eastAsia" w:ascii="宋体" w:hAnsi="宋体" w:eastAsia="宋体" w:cs="宋体"/>
          <w:sz w:val="32"/>
          <w:szCs w:val="32"/>
        </w:rPr>
        <w:t>:</w:t>
      </w:r>
    </w:p>
    <w:p>
      <w:pPr>
        <w:jc w:val="center"/>
        <w:rPr>
          <w:rFonts w:ascii="宋体" w:hAnsi="宋体" w:eastAsia="宋体" w:cs="宋体"/>
          <w:sz w:val="24"/>
          <w:szCs w:val="24"/>
        </w:rPr>
      </w:pPr>
      <w:r>
        <w:rPr>
          <w:rFonts w:hint="eastAsia" w:ascii="宋体" w:hAnsi="宋体" w:eastAsia="宋体" w:cs="宋体"/>
          <w:sz w:val="24"/>
          <w:szCs w:val="24"/>
        </w:rPr>
        <w:t>监测期间生产负荷统计表</w:t>
      </w:r>
    </w:p>
    <w:tbl>
      <w:tblPr>
        <w:tblStyle w:val="9"/>
        <w:tblpPr w:leftFromText="180" w:rightFromText="180" w:vertAnchor="text" w:horzAnchor="page" w:tblpXSpec="center" w:tblpY="312"/>
        <w:tblOverlap w:val="never"/>
        <w:tblW w:w="97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725"/>
        <w:gridCol w:w="2250"/>
        <w:gridCol w:w="2310"/>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450"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产品</w:t>
            </w:r>
          </w:p>
        </w:tc>
        <w:tc>
          <w:tcPr>
            <w:tcW w:w="1725"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监测日期</w:t>
            </w:r>
          </w:p>
        </w:tc>
        <w:tc>
          <w:tcPr>
            <w:tcW w:w="2250"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设计能力（</w:t>
            </w:r>
            <w:r>
              <w:rPr>
                <w:rFonts w:hint="eastAsia" w:ascii="Times New Roman" w:hAnsi="Times New Roman" w:eastAsia="宋体" w:cs="Times New Roman"/>
                <w:szCs w:val="22"/>
                <w:lang w:val="en-US" w:eastAsia="zh-CN"/>
              </w:rPr>
              <w:t>吨</w:t>
            </w:r>
            <w:r>
              <w:rPr>
                <w:rFonts w:hint="default" w:ascii="Times New Roman" w:hAnsi="Times New Roman" w:eastAsia="宋体" w:cs="Times New Roman"/>
                <w:szCs w:val="22"/>
                <w:lang w:val="zh-CN"/>
              </w:rPr>
              <w:t>/天）</w:t>
            </w:r>
          </w:p>
        </w:tc>
        <w:tc>
          <w:tcPr>
            <w:tcW w:w="2310"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实际能力（</w:t>
            </w:r>
            <w:r>
              <w:rPr>
                <w:rFonts w:hint="eastAsia" w:ascii="Times New Roman" w:hAnsi="Times New Roman" w:eastAsia="宋体" w:cs="Times New Roman"/>
                <w:szCs w:val="22"/>
                <w:lang w:val="en-US" w:eastAsia="zh-CN"/>
              </w:rPr>
              <w:t>吨</w:t>
            </w:r>
            <w:r>
              <w:rPr>
                <w:rFonts w:hint="eastAsia" w:ascii="Times New Roman" w:hAnsi="Times New Roman" w:eastAsia="宋体" w:cs="Times New Roman"/>
                <w:szCs w:val="22"/>
                <w:lang w:val="zh-CN"/>
              </w:rPr>
              <w:t>/</w:t>
            </w:r>
            <w:r>
              <w:rPr>
                <w:rFonts w:hint="default" w:ascii="Times New Roman" w:hAnsi="Times New Roman" w:eastAsia="宋体" w:cs="Times New Roman"/>
                <w:szCs w:val="22"/>
                <w:lang w:val="zh-CN"/>
              </w:rPr>
              <w:t>天）</w:t>
            </w:r>
          </w:p>
        </w:tc>
        <w:tc>
          <w:tcPr>
            <w:tcW w:w="1997" w:type="dxa"/>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r>
              <w:rPr>
                <w:rFonts w:hint="default" w:ascii="Times New Roman" w:hAnsi="Times New Roman" w:eastAsia="宋体" w:cs="Times New Roman"/>
                <w:szCs w:val="22"/>
                <w:lang w:val="zh-CN"/>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450" w:type="dxa"/>
            <w:vMerge w:val="restart"/>
            <w:vAlign w:val="center"/>
          </w:tcPr>
          <w:p>
            <w:pPr>
              <w:spacing w:after="0"/>
              <w:ind w:left="0" w:leftChars="0" w:right="4" w:rightChars="0" w:firstLine="0" w:firstLineChars="0"/>
              <w:jc w:val="center"/>
              <w:rPr>
                <w:rFonts w:hint="default" w:ascii="Times New Roman" w:hAnsi="Times New Roman" w:eastAsia="宋体" w:cs="Times New Roman"/>
                <w:szCs w:val="22"/>
                <w:lang w:val="zh-CN"/>
              </w:rPr>
            </w:pPr>
            <w:r>
              <w:rPr>
                <w:rFonts w:hint="eastAsia" w:ascii="Times New Roman" w:hAnsi="Times New Roman" w:eastAsia="宋体" w:cs="Times New Roman"/>
                <w:sz w:val="21"/>
                <w:szCs w:val="21"/>
                <w:lang w:eastAsia="zh-CN"/>
              </w:rPr>
              <w:t>机械配件</w:t>
            </w:r>
          </w:p>
        </w:tc>
        <w:tc>
          <w:tcPr>
            <w:tcW w:w="1725" w:type="dxa"/>
            <w:vAlign w:val="center"/>
          </w:tcPr>
          <w:p>
            <w:pPr>
              <w:autoSpaceDE w:val="0"/>
              <w:autoSpaceDN w:val="0"/>
              <w:adjustRightInd w:val="0"/>
              <w:spacing w:line="360" w:lineRule="auto"/>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zh-CN"/>
              </w:rPr>
              <w:t>2018.</w:t>
            </w:r>
            <w:r>
              <w:rPr>
                <w:rFonts w:hint="eastAsia" w:ascii="Times New Roman" w:hAnsi="Times New Roman" w:eastAsia="宋体" w:cs="Times New Roman"/>
                <w:szCs w:val="22"/>
                <w:lang w:val="en-US" w:eastAsia="zh-CN"/>
              </w:rPr>
              <w:t>11.26</w:t>
            </w:r>
          </w:p>
        </w:tc>
        <w:tc>
          <w:tcPr>
            <w:tcW w:w="2250" w:type="dxa"/>
            <w:vAlign w:val="center"/>
          </w:tcPr>
          <w:p>
            <w:pPr>
              <w:autoSpaceDE w:val="0"/>
              <w:autoSpaceDN w:val="0"/>
              <w:adjustRightInd w:val="0"/>
              <w:spacing w:line="360" w:lineRule="auto"/>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100</w:t>
            </w:r>
          </w:p>
        </w:tc>
        <w:tc>
          <w:tcPr>
            <w:tcW w:w="2310" w:type="dxa"/>
            <w:vAlign w:val="center"/>
          </w:tcPr>
          <w:p>
            <w:pPr>
              <w:autoSpaceDE w:val="0"/>
              <w:autoSpaceDN w:val="0"/>
              <w:adjustRightInd w:val="0"/>
              <w:spacing w:line="360" w:lineRule="auto"/>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80</w:t>
            </w:r>
          </w:p>
        </w:tc>
        <w:tc>
          <w:tcPr>
            <w:tcW w:w="1997" w:type="dxa"/>
            <w:vAlign w:val="center"/>
          </w:tcPr>
          <w:p>
            <w:pPr>
              <w:autoSpaceDE w:val="0"/>
              <w:autoSpaceDN w:val="0"/>
              <w:adjustRightInd w:val="0"/>
              <w:spacing w:line="360" w:lineRule="auto"/>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450" w:type="dxa"/>
            <w:vMerge w:val="continue"/>
            <w:vAlign w:val="center"/>
          </w:tcPr>
          <w:p>
            <w:pPr>
              <w:autoSpaceDE w:val="0"/>
              <w:autoSpaceDN w:val="0"/>
              <w:adjustRightInd w:val="0"/>
              <w:spacing w:line="360" w:lineRule="auto"/>
              <w:jc w:val="center"/>
              <w:rPr>
                <w:rFonts w:hint="default" w:ascii="Times New Roman" w:hAnsi="Times New Roman" w:eastAsia="宋体" w:cs="Times New Roman"/>
                <w:szCs w:val="22"/>
                <w:lang w:val="zh-CN"/>
              </w:rPr>
            </w:pPr>
          </w:p>
        </w:tc>
        <w:tc>
          <w:tcPr>
            <w:tcW w:w="1725" w:type="dxa"/>
            <w:vAlign w:val="center"/>
          </w:tcPr>
          <w:p>
            <w:pPr>
              <w:autoSpaceDE w:val="0"/>
              <w:autoSpaceDN w:val="0"/>
              <w:adjustRightInd w:val="0"/>
              <w:spacing w:line="360" w:lineRule="auto"/>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zh-CN"/>
              </w:rPr>
              <w:t>2018.</w:t>
            </w:r>
            <w:r>
              <w:rPr>
                <w:rFonts w:hint="eastAsia" w:ascii="Times New Roman" w:hAnsi="Times New Roman" w:eastAsia="宋体" w:cs="Times New Roman"/>
                <w:szCs w:val="22"/>
                <w:lang w:val="en-US" w:eastAsia="zh-CN"/>
              </w:rPr>
              <w:t>11.27</w:t>
            </w:r>
          </w:p>
        </w:tc>
        <w:tc>
          <w:tcPr>
            <w:tcW w:w="2250" w:type="dxa"/>
            <w:vAlign w:val="center"/>
          </w:tcPr>
          <w:p>
            <w:pPr>
              <w:autoSpaceDE w:val="0"/>
              <w:autoSpaceDN w:val="0"/>
              <w:adjustRightInd w:val="0"/>
              <w:spacing w:line="360" w:lineRule="auto"/>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100</w:t>
            </w:r>
          </w:p>
        </w:tc>
        <w:tc>
          <w:tcPr>
            <w:tcW w:w="2310" w:type="dxa"/>
            <w:vAlign w:val="center"/>
          </w:tcPr>
          <w:p>
            <w:pPr>
              <w:autoSpaceDE w:val="0"/>
              <w:autoSpaceDN w:val="0"/>
              <w:adjustRightInd w:val="0"/>
              <w:spacing w:line="360" w:lineRule="auto"/>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80</w:t>
            </w:r>
          </w:p>
        </w:tc>
        <w:tc>
          <w:tcPr>
            <w:tcW w:w="1997" w:type="dxa"/>
            <w:vAlign w:val="center"/>
          </w:tcPr>
          <w:p>
            <w:pPr>
              <w:autoSpaceDE w:val="0"/>
              <w:autoSpaceDN w:val="0"/>
              <w:adjustRightInd w:val="0"/>
              <w:spacing w:line="360" w:lineRule="auto"/>
              <w:jc w:val="cente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80</w:t>
            </w:r>
          </w:p>
        </w:tc>
      </w:tr>
    </w:tbl>
    <w:p>
      <w:pPr>
        <w:jc w:val="center"/>
        <w:rPr>
          <w:rFonts w:ascii="宋体" w:hAnsi="宋体" w:eastAsia="宋体" w:cs="宋体"/>
          <w:sz w:val="32"/>
          <w:szCs w:val="32"/>
        </w:rPr>
      </w:pPr>
      <w:r>
        <w:rPr>
          <w:rFonts w:hint="eastAsia" w:ascii="宋体" w:hAnsi="宋体" w:eastAsia="宋体" w:cs="宋体"/>
          <w:sz w:val="32"/>
          <w:szCs w:val="32"/>
        </w:rPr>
        <w:t xml:space="preserve">      </w:t>
      </w:r>
    </w:p>
    <w:p>
      <w:pPr>
        <w:jc w:val="center"/>
        <w:rPr>
          <w:rFonts w:ascii="宋体" w:hAnsi="宋体" w:eastAsia="宋体" w:cs="宋体"/>
          <w:sz w:val="32"/>
          <w:szCs w:val="32"/>
        </w:rPr>
      </w:pPr>
      <w:r>
        <w:rPr>
          <w:rFonts w:hint="eastAsia" w:ascii="宋体" w:hAnsi="宋体" w:eastAsia="宋体" w:cs="宋体"/>
          <w:sz w:val="32"/>
          <w:szCs w:val="32"/>
        </w:rPr>
        <w:t xml:space="preserve">                   以上叙述属实，特此证明。</w:t>
      </w:r>
    </w:p>
    <w:p>
      <w:pPr>
        <w:jc w:val="center"/>
        <w:rPr>
          <w:rFonts w:ascii="宋体" w:hAnsi="宋体" w:eastAsia="宋体" w:cs="宋体"/>
          <w:sz w:val="32"/>
          <w:szCs w:val="32"/>
        </w:rPr>
      </w:pPr>
      <w:r>
        <w:rPr>
          <w:rFonts w:hint="eastAsia" w:ascii="宋体" w:hAnsi="宋体" w:eastAsia="宋体" w:cs="宋体"/>
          <w:sz w:val="32"/>
          <w:szCs w:val="32"/>
        </w:rPr>
        <w:t xml:space="preserve">                             </w:t>
      </w:r>
    </w:p>
    <w:p>
      <w:pPr>
        <w:jc w:val="center"/>
        <w:rPr>
          <w:rFonts w:hint="eastAsia" w:ascii="宋体" w:hAnsi="宋体" w:eastAsia="宋体" w:cs="宋体"/>
          <w:sz w:val="32"/>
          <w:szCs w:val="32"/>
          <w:lang w:eastAsia="zh-CN"/>
        </w:rPr>
      </w:pPr>
      <w:r>
        <w:rPr>
          <w:rFonts w:hint="eastAsia" w:ascii="宋体" w:hAnsi="宋体" w:eastAsia="宋体" w:cs="宋体"/>
          <w:sz w:val="32"/>
          <w:szCs w:val="32"/>
        </w:rPr>
        <w:t xml:space="preserve">                       </w:t>
      </w:r>
      <w:r>
        <w:rPr>
          <w:rFonts w:hint="eastAsia" w:ascii="宋体" w:hAnsi="宋体" w:eastAsia="宋体" w:cs="宋体"/>
          <w:sz w:val="32"/>
          <w:szCs w:val="32"/>
          <w:lang w:eastAsia="zh-CN"/>
        </w:rPr>
        <w:t>冠县易鑫机械有限公司</w:t>
      </w:r>
    </w:p>
    <w:p>
      <w:pPr>
        <w:jc w:val="center"/>
        <w:rPr>
          <w:rFonts w:hint="eastAsia" w:ascii="宋体" w:hAnsi="宋体" w:eastAsia="宋体" w:cs="宋体"/>
          <w:sz w:val="32"/>
          <w:szCs w:val="32"/>
          <w:lang w:val="en-US" w:eastAsia="zh-CN"/>
        </w:rPr>
      </w:pPr>
      <w:r>
        <w:rPr>
          <w:rFonts w:hint="eastAsia" w:ascii="宋体" w:hAnsi="宋体" w:eastAsia="宋体" w:cs="宋体"/>
          <w:sz w:val="32"/>
          <w:szCs w:val="32"/>
        </w:rPr>
        <w:t xml:space="preserve">                          2018.</w:t>
      </w:r>
      <w:r>
        <w:rPr>
          <w:rFonts w:hint="eastAsia" w:ascii="宋体" w:hAnsi="宋体" w:eastAsia="宋体" w:cs="宋体"/>
          <w:sz w:val="32"/>
          <w:szCs w:val="32"/>
          <w:lang w:val="en-US" w:eastAsia="zh-CN"/>
        </w:rPr>
        <w:t>11</w:t>
      </w:r>
      <w:r>
        <w:rPr>
          <w:rFonts w:hint="eastAsia" w:ascii="宋体" w:hAnsi="宋体" w:eastAsia="宋体" w:cs="宋体"/>
          <w:sz w:val="32"/>
          <w:szCs w:val="32"/>
        </w:rPr>
        <w:t>.</w:t>
      </w:r>
      <w:r>
        <w:rPr>
          <w:rFonts w:hint="eastAsia" w:ascii="宋体" w:hAnsi="宋体" w:eastAsia="宋体" w:cs="宋体"/>
          <w:sz w:val="32"/>
          <w:szCs w:val="32"/>
          <w:lang w:val="en-US" w:eastAsia="zh-CN"/>
        </w:rPr>
        <w:t>26</w:t>
      </w:r>
    </w:p>
    <w:p>
      <w:pPr>
        <w:jc w:val="center"/>
        <w:rPr>
          <w:rFonts w:ascii="宋体" w:hAnsi="宋体" w:eastAsia="宋体" w:cs="宋体"/>
          <w:sz w:val="32"/>
          <w:szCs w:val="32"/>
        </w:rPr>
      </w:pPr>
    </w:p>
    <w:p>
      <w:pPr>
        <w:jc w:val="center"/>
        <w:rPr>
          <w:rFonts w:ascii="宋体" w:hAnsi="宋体" w:eastAsia="宋体" w:cs="宋体"/>
          <w:sz w:val="32"/>
          <w:szCs w:val="32"/>
        </w:rPr>
      </w:pPr>
    </w:p>
    <w:p>
      <w:pPr>
        <w:jc w:val="center"/>
        <w:rPr>
          <w:rFonts w:ascii="宋体" w:hAnsi="宋体" w:eastAsia="宋体" w:cs="宋体"/>
          <w:sz w:val="32"/>
          <w:szCs w:val="32"/>
        </w:rPr>
      </w:pPr>
    </w:p>
    <w:p>
      <w:pPr>
        <w:pStyle w:val="13"/>
        <w:spacing w:line="360" w:lineRule="auto"/>
        <w:rPr>
          <w:rFonts w:hint="default" w:ascii="Times New Roman" w:hAnsi="Times New Roman" w:eastAsia="宋体"/>
          <w:color w:val="auto"/>
          <w:kern w:val="2"/>
          <w:szCs w:val="20"/>
        </w:rPr>
      </w:pPr>
    </w:p>
    <w:p>
      <w:pPr>
        <w:pStyle w:val="13"/>
        <w:spacing w:line="360" w:lineRule="auto"/>
        <w:rPr>
          <w:rFonts w:hint="default" w:ascii="Times New Roman" w:hAnsi="Times New Roman" w:eastAsia="宋体"/>
          <w:color w:val="auto"/>
          <w:kern w:val="2"/>
          <w:szCs w:val="20"/>
        </w:rPr>
      </w:pPr>
    </w:p>
    <w:p>
      <w:pPr>
        <w:pStyle w:val="13"/>
        <w:spacing w:line="360" w:lineRule="auto"/>
        <w:rPr>
          <w:rFonts w:hint="default" w:ascii="Times New Roman" w:hAnsi="Times New Roman" w:eastAsia="宋体"/>
          <w:color w:val="auto"/>
          <w:kern w:val="2"/>
          <w:szCs w:val="20"/>
        </w:rPr>
      </w:pPr>
      <w:r>
        <w:rPr>
          <w:rFonts w:ascii="Times New Roman" w:hAnsi="Times New Roman" w:eastAsia="宋体"/>
          <w:color w:val="auto"/>
          <w:kern w:val="2"/>
          <w:szCs w:val="20"/>
        </w:rPr>
        <w:br w:type="page"/>
      </w:r>
    </w:p>
    <w:p>
      <w:pPr>
        <w:pStyle w:val="13"/>
        <w:spacing w:line="360" w:lineRule="auto"/>
        <w:rPr>
          <w:rFonts w:hint="default" w:ascii="Times New Roman" w:hAnsi="Times New Roman" w:eastAsia="宋体"/>
          <w:color w:val="auto"/>
          <w:kern w:val="2"/>
          <w:szCs w:val="20"/>
        </w:rPr>
      </w:pPr>
      <w:r>
        <w:rPr>
          <w:rFonts w:ascii="Times New Roman" w:hAnsi="Times New Roman" w:eastAsia="宋体"/>
          <w:color w:val="auto"/>
          <w:kern w:val="2"/>
          <w:szCs w:val="20"/>
        </w:rPr>
        <w:t>附件</w:t>
      </w:r>
      <w:r>
        <w:rPr>
          <w:rFonts w:hint="default" w:ascii="Times New Roman" w:hAnsi="Times New Roman" w:eastAsia="宋体"/>
          <w:color w:val="auto"/>
          <w:kern w:val="2"/>
          <w:szCs w:val="20"/>
        </w:rPr>
        <w:t>4</w:t>
      </w:r>
      <w:r>
        <w:rPr>
          <w:rFonts w:ascii="Times New Roman" w:hAnsi="Times New Roman" w:eastAsia="宋体"/>
          <w:color w:val="auto"/>
          <w:kern w:val="2"/>
          <w:szCs w:val="20"/>
        </w:rPr>
        <w:t>：</w:t>
      </w:r>
      <w:r>
        <w:rPr>
          <w:rFonts w:hint="eastAsia" w:ascii="Times New Roman" w:hAnsi="Times New Roman" w:eastAsia="宋体"/>
          <w:caps/>
          <w:szCs w:val="24"/>
          <w:lang w:eastAsia="zh-CN"/>
        </w:rPr>
        <w:t>冠县易鑫机械有限公司</w:t>
      </w:r>
      <w:r>
        <w:rPr>
          <w:rFonts w:ascii="Times New Roman" w:hAnsi="Times New Roman" w:eastAsia="宋体"/>
          <w:caps/>
          <w:szCs w:val="24"/>
        </w:rPr>
        <w:t>环境保护管理制度</w:t>
      </w:r>
    </w:p>
    <w:p>
      <w:pPr>
        <w:pStyle w:val="13"/>
        <w:spacing w:line="360" w:lineRule="auto"/>
        <w:jc w:val="center"/>
        <w:rPr>
          <w:rFonts w:hint="default" w:ascii="Times New Roman" w:hAnsi="Times New Roman" w:eastAsia="宋体"/>
          <w:caps/>
          <w:szCs w:val="24"/>
        </w:rPr>
      </w:pPr>
    </w:p>
    <w:p>
      <w:pPr>
        <w:spacing w:line="360" w:lineRule="auto"/>
        <w:jc w:val="center"/>
        <w:rPr>
          <w:rFonts w:hint="eastAsia" w:ascii="Times New Roman" w:hAnsi="Times New Roman" w:eastAsia="宋体"/>
          <w:b/>
          <w:bCs/>
          <w:caps/>
          <w:sz w:val="36"/>
          <w:szCs w:val="36"/>
          <w:lang w:eastAsia="zh-CN"/>
        </w:rPr>
      </w:pPr>
      <w:r>
        <w:rPr>
          <w:rFonts w:hint="eastAsia" w:ascii="Times New Roman" w:hAnsi="Times New Roman" w:eastAsia="宋体"/>
          <w:b/>
          <w:bCs/>
          <w:caps/>
          <w:sz w:val="36"/>
          <w:szCs w:val="36"/>
          <w:lang w:eastAsia="zh-CN"/>
        </w:rPr>
        <w:t>冠县易鑫机械有限公司</w:t>
      </w:r>
    </w:p>
    <w:p>
      <w:pPr>
        <w:spacing w:line="360" w:lineRule="auto"/>
        <w:jc w:val="center"/>
        <w:rPr>
          <w:rFonts w:ascii="宋体" w:hAnsi="宋体" w:eastAsia="宋体" w:cs="宋体"/>
          <w:b/>
          <w:bCs/>
          <w:sz w:val="44"/>
          <w:szCs w:val="44"/>
        </w:rPr>
      </w:pPr>
      <w:r>
        <w:rPr>
          <w:rFonts w:hint="eastAsia" w:ascii="宋体" w:hAnsi="宋体" w:eastAsia="宋体" w:cs="宋体"/>
          <w:b/>
          <w:bCs/>
          <w:sz w:val="44"/>
          <w:szCs w:val="44"/>
        </w:rPr>
        <w:t>企业环境保护管理制度</w:t>
      </w:r>
    </w:p>
    <w:p>
      <w:pPr>
        <w:jc w:val="center"/>
        <w:rPr>
          <w:rFonts w:ascii="宋体" w:hAnsi="宋体" w:eastAsia="宋体" w:cs="宋体"/>
          <w:bCs/>
          <w:sz w:val="28"/>
          <w:szCs w:val="28"/>
        </w:rPr>
      </w:pPr>
    </w:p>
    <w:p>
      <w:pPr>
        <w:rPr>
          <w:rFonts w:ascii="宋体" w:hAnsi="宋体" w:eastAsia="宋体" w:cs="宋体"/>
          <w:bCs/>
          <w:sz w:val="28"/>
          <w:szCs w:val="28"/>
          <w:u w:val="single"/>
        </w:rPr>
      </w:pPr>
    </w:p>
    <w:p>
      <w:pPr>
        <w:jc w:val="center"/>
        <w:rPr>
          <w:rFonts w:ascii="宋体" w:hAnsi="宋体" w:eastAsia="宋体" w:cs="宋体"/>
          <w:b/>
          <w:bCs/>
          <w:sz w:val="28"/>
          <w:szCs w:val="28"/>
        </w:rPr>
      </w:pPr>
    </w:p>
    <w:p>
      <w:pPr>
        <w:jc w:val="center"/>
        <w:rPr>
          <w:rFonts w:ascii="宋体" w:hAnsi="宋体" w:eastAsia="宋体" w:cs="宋体"/>
          <w:b/>
          <w:bCs/>
          <w:sz w:val="28"/>
          <w:szCs w:val="28"/>
        </w:rPr>
      </w:pPr>
    </w:p>
    <w:p>
      <w:pPr>
        <w:jc w:val="center"/>
        <w:rPr>
          <w:rFonts w:ascii="宋体" w:hAnsi="宋体" w:eastAsia="宋体" w:cs="宋体"/>
          <w:b/>
          <w:bCs/>
          <w:sz w:val="28"/>
          <w:szCs w:val="28"/>
        </w:rPr>
      </w:pPr>
    </w:p>
    <w:p>
      <w:pPr>
        <w:ind w:left="2125" w:leftChars="1012"/>
        <w:jc w:val="center"/>
        <w:rPr>
          <w:rFonts w:ascii="宋体" w:hAnsi="宋体" w:eastAsia="宋体" w:cs="宋体"/>
          <w:b/>
          <w:bCs/>
          <w:sz w:val="28"/>
          <w:szCs w:val="28"/>
        </w:rPr>
      </w:pPr>
    </w:p>
    <w:p>
      <w:pPr>
        <w:tabs>
          <w:tab w:val="left" w:pos="2127"/>
        </w:tabs>
        <w:spacing w:line="340" w:lineRule="exact"/>
        <w:ind w:left="2125" w:leftChars="1012"/>
        <w:jc w:val="left"/>
        <w:rPr>
          <w:rFonts w:ascii="宋体" w:hAnsi="宋体" w:eastAsia="宋体" w:cs="宋体"/>
          <w:bCs/>
          <w:sz w:val="28"/>
          <w:szCs w:val="28"/>
        </w:rPr>
      </w:pPr>
    </w:p>
    <w:p>
      <w:pPr>
        <w:tabs>
          <w:tab w:val="left" w:pos="2127"/>
        </w:tabs>
        <w:spacing w:line="340" w:lineRule="exact"/>
        <w:ind w:left="2125" w:leftChars="1012"/>
        <w:jc w:val="left"/>
        <w:rPr>
          <w:rFonts w:ascii="宋体" w:hAnsi="宋体" w:eastAsia="宋体" w:cs="宋体"/>
          <w:bCs/>
          <w:sz w:val="28"/>
          <w:szCs w:val="28"/>
        </w:rPr>
      </w:pPr>
    </w:p>
    <w:p>
      <w:pPr>
        <w:tabs>
          <w:tab w:val="left" w:pos="2127"/>
        </w:tabs>
        <w:spacing w:line="340" w:lineRule="exact"/>
        <w:ind w:left="2125" w:leftChars="1012"/>
        <w:jc w:val="left"/>
        <w:rPr>
          <w:rFonts w:ascii="宋体" w:hAnsi="宋体" w:eastAsia="宋体" w:cs="宋体"/>
          <w:bCs/>
          <w:sz w:val="28"/>
          <w:szCs w:val="28"/>
        </w:rPr>
      </w:pPr>
    </w:p>
    <w:p>
      <w:pPr>
        <w:tabs>
          <w:tab w:val="left" w:pos="2127"/>
        </w:tabs>
        <w:spacing w:line="340" w:lineRule="exact"/>
        <w:ind w:left="2125" w:leftChars="1012"/>
        <w:jc w:val="left"/>
        <w:rPr>
          <w:rFonts w:ascii="宋体" w:hAnsi="宋体" w:eastAsia="宋体" w:cs="宋体"/>
          <w:bCs/>
          <w:sz w:val="28"/>
          <w:szCs w:val="28"/>
        </w:rPr>
      </w:pPr>
    </w:p>
    <w:p>
      <w:pPr>
        <w:tabs>
          <w:tab w:val="left" w:pos="2127"/>
        </w:tabs>
        <w:spacing w:line="340" w:lineRule="exact"/>
        <w:ind w:left="2125" w:leftChars="1012"/>
        <w:jc w:val="left"/>
        <w:rPr>
          <w:rFonts w:ascii="宋体" w:hAnsi="宋体" w:eastAsia="宋体" w:cs="宋体"/>
          <w:bCs/>
          <w:sz w:val="28"/>
          <w:szCs w:val="28"/>
        </w:rPr>
      </w:pPr>
    </w:p>
    <w:p>
      <w:pPr>
        <w:tabs>
          <w:tab w:val="left" w:pos="2127"/>
        </w:tabs>
        <w:spacing w:line="340" w:lineRule="exact"/>
        <w:ind w:left="2125" w:leftChars="1012"/>
        <w:jc w:val="left"/>
        <w:rPr>
          <w:rFonts w:ascii="宋体" w:hAnsi="宋体" w:eastAsia="宋体" w:cs="宋体"/>
          <w:bCs/>
          <w:sz w:val="28"/>
          <w:szCs w:val="28"/>
        </w:rPr>
      </w:pPr>
    </w:p>
    <w:p>
      <w:pPr>
        <w:tabs>
          <w:tab w:val="left" w:pos="2127"/>
        </w:tabs>
        <w:spacing w:line="340" w:lineRule="exact"/>
        <w:ind w:left="2125" w:leftChars="1012"/>
        <w:jc w:val="left"/>
        <w:rPr>
          <w:rFonts w:ascii="宋体" w:hAnsi="宋体" w:eastAsia="宋体" w:cs="宋体"/>
          <w:bCs/>
          <w:sz w:val="28"/>
          <w:szCs w:val="28"/>
        </w:rPr>
      </w:pPr>
    </w:p>
    <w:p>
      <w:pPr>
        <w:tabs>
          <w:tab w:val="left" w:pos="2127"/>
        </w:tabs>
        <w:spacing w:line="340" w:lineRule="exact"/>
        <w:ind w:left="2125" w:leftChars="1012"/>
        <w:jc w:val="left"/>
        <w:rPr>
          <w:rFonts w:ascii="宋体" w:hAnsi="宋体" w:eastAsia="宋体" w:cs="宋体"/>
          <w:bCs/>
          <w:sz w:val="28"/>
          <w:szCs w:val="28"/>
        </w:rPr>
      </w:pPr>
    </w:p>
    <w:p>
      <w:pPr>
        <w:pStyle w:val="12"/>
        <w:ind w:firstLine="560"/>
        <w:rPr>
          <w:rFonts w:ascii="宋体" w:hAnsi="宋体" w:cs="宋体"/>
          <w:bCs/>
          <w:sz w:val="28"/>
        </w:rPr>
      </w:pPr>
    </w:p>
    <w:p>
      <w:pPr>
        <w:pStyle w:val="12"/>
        <w:ind w:firstLine="560"/>
        <w:rPr>
          <w:rFonts w:ascii="宋体" w:hAnsi="宋体" w:cs="宋体"/>
          <w:bCs/>
          <w:sz w:val="28"/>
        </w:rPr>
      </w:pPr>
    </w:p>
    <w:p>
      <w:pPr>
        <w:pStyle w:val="12"/>
        <w:ind w:firstLine="560"/>
        <w:rPr>
          <w:rFonts w:ascii="宋体" w:hAnsi="宋体" w:cs="宋体"/>
          <w:bCs/>
          <w:sz w:val="28"/>
        </w:rPr>
      </w:pPr>
    </w:p>
    <w:p>
      <w:pPr>
        <w:pStyle w:val="12"/>
        <w:ind w:firstLine="560"/>
        <w:rPr>
          <w:rFonts w:ascii="宋体" w:hAnsi="宋体" w:cs="宋体"/>
          <w:bCs/>
          <w:sz w:val="28"/>
        </w:rPr>
      </w:pPr>
    </w:p>
    <w:p>
      <w:pPr>
        <w:tabs>
          <w:tab w:val="left" w:pos="2127"/>
        </w:tabs>
        <w:spacing w:line="340" w:lineRule="exact"/>
        <w:ind w:left="2125" w:leftChars="1012"/>
        <w:jc w:val="left"/>
        <w:rPr>
          <w:rFonts w:ascii="宋体" w:hAnsi="宋体" w:eastAsia="宋体" w:cs="宋体"/>
          <w:bCs/>
          <w:sz w:val="28"/>
          <w:szCs w:val="28"/>
        </w:rPr>
      </w:pPr>
    </w:p>
    <w:p>
      <w:pPr>
        <w:tabs>
          <w:tab w:val="left" w:pos="2127"/>
        </w:tabs>
        <w:spacing w:line="340" w:lineRule="exact"/>
        <w:ind w:left="2125" w:leftChars="1012" w:firstLine="280" w:firstLineChars="100"/>
        <w:jc w:val="left"/>
        <w:rPr>
          <w:rFonts w:ascii="宋体" w:hAnsi="宋体" w:eastAsia="宋体" w:cs="宋体"/>
          <w:bCs/>
          <w:sz w:val="28"/>
          <w:szCs w:val="28"/>
        </w:rPr>
      </w:pPr>
      <w:r>
        <w:rPr>
          <w:rFonts w:hint="eastAsia" w:ascii="宋体" w:hAnsi="宋体" w:eastAsia="宋体" w:cs="宋体"/>
          <w:bCs/>
          <w:sz w:val="28"/>
          <w:szCs w:val="28"/>
        </w:rPr>
        <w:t>编制日期：2018年03月28日</w:t>
      </w:r>
    </w:p>
    <w:p>
      <w:pPr>
        <w:spacing w:line="340" w:lineRule="exact"/>
        <w:ind w:left="2125" w:leftChars="1012" w:firstLine="280" w:firstLineChars="100"/>
        <w:rPr>
          <w:rFonts w:ascii="宋体" w:hAnsi="宋体" w:eastAsia="宋体" w:cs="宋体"/>
          <w:bCs/>
          <w:sz w:val="28"/>
          <w:szCs w:val="28"/>
        </w:rPr>
      </w:pPr>
      <w:r>
        <w:rPr>
          <w:rFonts w:hint="eastAsia" w:ascii="宋体" w:hAnsi="宋体" w:eastAsia="宋体" w:cs="宋体"/>
          <w:bCs/>
          <w:sz w:val="28"/>
          <w:szCs w:val="28"/>
        </w:rPr>
        <w:t>发布实施：2018年04月01日</w:t>
      </w:r>
    </w:p>
    <w:p>
      <w:pPr>
        <w:jc w:val="center"/>
        <w:rPr>
          <w:rFonts w:ascii="宋体" w:hAnsi="宋体" w:eastAsia="宋体" w:cs="宋体"/>
          <w:sz w:val="28"/>
          <w:szCs w:val="28"/>
        </w:rPr>
      </w:pPr>
    </w:p>
    <w:p>
      <w:pPr>
        <w:tabs>
          <w:tab w:val="left" w:pos="195"/>
        </w:tabs>
        <w:spacing w:line="340" w:lineRule="exact"/>
        <w:jc w:val="left"/>
        <w:rPr>
          <w:rFonts w:ascii="宋体" w:hAnsi="宋体" w:eastAsia="宋体" w:cs="宋体"/>
          <w:sz w:val="28"/>
          <w:szCs w:val="28"/>
        </w:rPr>
      </w:pPr>
      <w:r>
        <w:rPr>
          <w:rFonts w:hint="eastAsia" w:ascii="宋体" w:hAnsi="宋体" w:eastAsia="宋体" w:cs="宋体"/>
          <w:sz w:val="28"/>
          <w:szCs w:val="28"/>
        </w:rPr>
        <w:tab/>
      </w:r>
    </w:p>
    <w:p>
      <w:pPr>
        <w:pStyle w:val="13"/>
        <w:rPr>
          <w:rFonts w:hint="default" w:ascii="Times New Roman" w:hAnsi="Times New Roman" w:eastAsia="宋体"/>
          <w:caps/>
          <w:szCs w:val="24"/>
        </w:rPr>
      </w:pPr>
      <w:r>
        <w:rPr>
          <w:rFonts w:hint="default"/>
          <w:color w:val="auto"/>
          <w:kern w:val="2"/>
          <w:szCs w:val="20"/>
        </w:rPr>
        <w:br w:type="page"/>
      </w:r>
    </w:p>
    <w:p>
      <w:pPr>
        <w:spacing w:line="480" w:lineRule="exact"/>
        <w:jc w:val="center"/>
        <w:rPr>
          <w:rFonts w:ascii="宋体" w:hAnsi="宋体" w:eastAsia="宋体" w:cs="宋体"/>
          <w:b/>
          <w:bCs/>
          <w:sz w:val="36"/>
          <w:szCs w:val="36"/>
        </w:rPr>
      </w:pPr>
      <w:r>
        <w:rPr>
          <w:rFonts w:hint="eastAsia" w:ascii="宋体" w:hAnsi="宋体" w:eastAsia="宋体" w:cs="宋体"/>
          <w:b/>
          <w:bCs/>
          <w:sz w:val="36"/>
          <w:szCs w:val="36"/>
        </w:rPr>
        <w:t>环境保护管理制度</w:t>
      </w:r>
    </w:p>
    <w:p>
      <w:pPr>
        <w:spacing w:line="480" w:lineRule="exact"/>
        <w:ind w:firstLine="708" w:firstLineChars="196"/>
        <w:jc w:val="center"/>
        <w:rPr>
          <w:rFonts w:ascii="宋体" w:hAnsi="宋体" w:eastAsia="宋体" w:cs="宋体"/>
          <w:b/>
          <w:bCs/>
          <w:sz w:val="36"/>
          <w:szCs w:val="36"/>
        </w:rPr>
      </w:pPr>
    </w:p>
    <w:p>
      <w:pPr>
        <w:spacing w:line="360" w:lineRule="auto"/>
        <w:jc w:val="center"/>
        <w:rPr>
          <w:rFonts w:ascii="宋体" w:hAnsi="宋体" w:eastAsia="宋体" w:cs="宋体"/>
          <w:bCs/>
          <w:sz w:val="28"/>
          <w:szCs w:val="28"/>
        </w:rPr>
      </w:pPr>
      <w:r>
        <w:rPr>
          <w:rFonts w:hint="eastAsia" w:ascii="宋体" w:hAnsi="宋体" w:eastAsia="宋体" w:cs="宋体"/>
          <w:bCs/>
          <w:sz w:val="28"/>
          <w:szCs w:val="28"/>
        </w:rPr>
        <w:t>第一章  总则</w:t>
      </w:r>
    </w:p>
    <w:p>
      <w:pPr>
        <w:spacing w:line="360" w:lineRule="auto"/>
        <w:jc w:val="left"/>
        <w:rPr>
          <w:rFonts w:ascii="宋体" w:hAnsi="宋体" w:eastAsia="宋体" w:cs="宋体"/>
          <w:sz w:val="28"/>
          <w:szCs w:val="28"/>
        </w:rPr>
      </w:pPr>
      <w:r>
        <w:rPr>
          <w:rFonts w:hint="eastAsia" w:ascii="黑体" w:hAnsi="宋体" w:eastAsia="黑体"/>
          <w:bCs/>
          <w:sz w:val="28"/>
          <w:szCs w:val="28"/>
        </w:rPr>
        <w:t xml:space="preserve">   </w:t>
      </w:r>
      <w:r>
        <w:rPr>
          <w:rFonts w:hint="eastAsia" w:ascii="宋体" w:hAnsi="宋体" w:eastAsia="宋体" w:cs="宋体"/>
          <w:bCs/>
          <w:sz w:val="28"/>
          <w:szCs w:val="28"/>
        </w:rPr>
        <w:t xml:space="preserve"> 第一条  </w:t>
      </w:r>
      <w:r>
        <w:rPr>
          <w:rFonts w:hint="eastAsia" w:ascii="宋体" w:hAnsi="宋体" w:eastAsia="宋体" w:cs="宋体"/>
          <w:sz w:val="28"/>
          <w:szCs w:val="28"/>
        </w:rPr>
        <w:t>根据《中华人民共和国环境保护法》“为认真执行全面规划，合理布局，综合利用，化害为利，保护环境，造福人民”的环境方针，搞好本企业的环境保护工作，特制定本管理制度。</w:t>
      </w:r>
    </w:p>
    <w:p>
      <w:pPr>
        <w:spacing w:line="360" w:lineRule="auto"/>
        <w:jc w:val="left"/>
        <w:rPr>
          <w:rFonts w:ascii="宋体" w:hAnsi="宋体" w:eastAsia="宋体" w:cs="宋体"/>
          <w:sz w:val="28"/>
          <w:szCs w:val="28"/>
        </w:rPr>
      </w:pPr>
      <w:r>
        <w:rPr>
          <w:rFonts w:hint="eastAsia" w:ascii="宋体" w:hAnsi="宋体" w:eastAsia="宋体" w:cs="宋体"/>
          <w:bCs/>
          <w:sz w:val="28"/>
          <w:szCs w:val="28"/>
        </w:rPr>
        <w:t xml:space="preserve">    第二条  </w:t>
      </w:r>
      <w:r>
        <w:rPr>
          <w:rFonts w:hint="eastAsia" w:ascii="宋体" w:hAnsi="宋体" w:eastAsia="宋体" w:cs="宋体"/>
          <w:sz w:val="28"/>
          <w:szCs w:val="28"/>
        </w:rPr>
        <w:t>本企业环境保护管理主要任务是：严格执行环境保护法律法规及有关规定，充分、合理地利用各种资源、能源，控制和消除污染，促进本企业生产发展，创造良好的工作生活环境，使企业的经济活动能尽量减少对周围生态环境的污染。</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第三条 保护环境人人有责。企业全体人员认真学习、遵守环境保护法律法规及有关规定，正确对待和处理生产与保护环境之间的关系，坚持预防为主，防治结合，综合治理的方针，做到企业生产达标排放。</w:t>
      </w:r>
    </w:p>
    <w:p>
      <w:pPr>
        <w:spacing w:line="360" w:lineRule="auto"/>
        <w:ind w:firstLine="3360" w:firstLineChars="1200"/>
        <w:jc w:val="left"/>
        <w:rPr>
          <w:rFonts w:ascii="宋体" w:hAnsi="宋体" w:eastAsia="宋体" w:cs="宋体"/>
          <w:sz w:val="28"/>
          <w:szCs w:val="28"/>
        </w:rPr>
      </w:pPr>
      <w:r>
        <w:rPr>
          <w:rFonts w:hint="eastAsia" w:ascii="宋体" w:hAnsi="宋体" w:eastAsia="宋体" w:cs="宋体"/>
          <w:sz w:val="28"/>
          <w:szCs w:val="28"/>
        </w:rPr>
        <w:t>第二章  组织结构</w:t>
      </w:r>
    </w:p>
    <w:p>
      <w:pPr>
        <w:spacing w:line="360" w:lineRule="auto"/>
        <w:jc w:val="left"/>
        <w:rPr>
          <w:rFonts w:ascii="宋体" w:hAnsi="宋体" w:eastAsia="宋体" w:cs="宋体"/>
          <w:sz w:val="28"/>
          <w:szCs w:val="28"/>
        </w:rPr>
      </w:pPr>
      <w:r>
        <w:rPr>
          <w:rFonts w:hint="eastAsia" w:ascii="宋体" w:hAnsi="宋体" w:eastAsia="宋体" w:cs="宋体"/>
          <w:sz w:val="28"/>
          <w:szCs w:val="28"/>
        </w:rPr>
        <w:t xml:space="preserve">    第四条  为加强环境保护管理，切实抓好环境保护工作， 该公司成立了环境保护领导小组。</w:t>
      </w:r>
    </w:p>
    <w:p>
      <w:pPr>
        <w:spacing w:line="360" w:lineRule="auto"/>
        <w:ind w:firstLine="480"/>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组  长：</w:t>
      </w:r>
      <w:r>
        <w:rPr>
          <w:rFonts w:hint="eastAsia" w:ascii="宋体" w:hAnsi="宋体" w:eastAsia="宋体" w:cs="宋体"/>
          <w:color w:val="auto"/>
          <w:sz w:val="28"/>
          <w:szCs w:val="28"/>
          <w:lang w:eastAsia="zh-CN"/>
        </w:rPr>
        <w:t>李洪革</w:t>
      </w:r>
    </w:p>
    <w:p>
      <w:pPr>
        <w:spacing w:line="360" w:lineRule="auto"/>
        <w:ind w:firstLine="480"/>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rPr>
        <w:t>副组长：</w:t>
      </w:r>
      <w:r>
        <w:rPr>
          <w:rFonts w:hint="eastAsia" w:ascii="宋体" w:hAnsi="宋体" w:eastAsia="宋体" w:cs="宋体"/>
          <w:color w:val="auto"/>
          <w:sz w:val="28"/>
          <w:szCs w:val="28"/>
          <w:lang w:val="en-US" w:eastAsia="zh-CN"/>
        </w:rPr>
        <w:t>姚理岳</w:t>
      </w:r>
    </w:p>
    <w:p>
      <w:pPr>
        <w:spacing w:line="360" w:lineRule="auto"/>
        <w:ind w:firstLine="48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成  员：</w:t>
      </w:r>
      <w:r>
        <w:rPr>
          <w:rFonts w:hint="eastAsia" w:ascii="宋体" w:hAnsi="宋体" w:eastAsia="宋体" w:cs="宋体"/>
          <w:color w:val="auto"/>
          <w:sz w:val="28"/>
          <w:szCs w:val="28"/>
          <w:lang w:val="en-US" w:eastAsia="zh-CN"/>
        </w:rPr>
        <w:t>丁宽华</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郭建伟</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第五条 建立企业环境保护网，有企业领导和企业环保员组成，共同搞好本企业的环境保护工作。</w:t>
      </w:r>
    </w:p>
    <w:p>
      <w:pPr>
        <w:spacing w:line="480" w:lineRule="exact"/>
        <w:jc w:val="center"/>
        <w:rPr>
          <w:rFonts w:ascii="宋体" w:hAnsi="宋体" w:eastAsia="宋体" w:cs="宋体"/>
          <w:sz w:val="28"/>
          <w:szCs w:val="28"/>
        </w:rPr>
      </w:pPr>
      <w:r>
        <w:rPr>
          <w:rFonts w:hint="eastAsia" w:ascii="宋体" w:hAnsi="宋体" w:eastAsia="宋体" w:cs="宋体"/>
          <w:sz w:val="28"/>
          <w:szCs w:val="28"/>
        </w:rPr>
        <w:t>第三章  基本原则</w:t>
      </w:r>
    </w:p>
    <w:p>
      <w:pPr>
        <w:spacing w:line="480" w:lineRule="exact"/>
        <w:rPr>
          <w:rFonts w:ascii="宋体" w:hAnsi="宋体" w:eastAsia="宋体" w:cs="宋体"/>
          <w:sz w:val="28"/>
          <w:szCs w:val="28"/>
        </w:rPr>
      </w:pPr>
      <w:r>
        <w:rPr>
          <w:rFonts w:hint="eastAsia" w:ascii="宋体" w:hAnsi="宋体" w:eastAsia="宋体" w:cs="宋体"/>
          <w:sz w:val="28"/>
          <w:szCs w:val="28"/>
        </w:rPr>
        <w:t xml:space="preserve">    第六条 在环境保护领导小组的领导下，把环境保护工作作为生产管理的一个重要组成部分，纳入到日常管理中去，切实将环保工作落到实处。 </w:t>
      </w:r>
    </w:p>
    <w:p>
      <w:pPr>
        <w:spacing w:line="480" w:lineRule="exact"/>
        <w:rPr>
          <w:rFonts w:ascii="宋体" w:hAnsi="宋体" w:eastAsia="宋体" w:cs="宋体"/>
          <w:sz w:val="28"/>
          <w:szCs w:val="28"/>
        </w:rPr>
      </w:pPr>
      <w:r>
        <w:rPr>
          <w:rFonts w:hint="eastAsia" w:ascii="宋体" w:hAnsi="宋体" w:eastAsia="宋体" w:cs="宋体"/>
          <w:sz w:val="28"/>
          <w:szCs w:val="28"/>
        </w:rPr>
        <w:t xml:space="preserve">    第七条  坚持以预防为主、防治结合、综合治理的原则，将本企业的生产经营活动对环境的影响降到最小。</w:t>
      </w:r>
    </w:p>
    <w:p>
      <w:pPr>
        <w:spacing w:line="480" w:lineRule="exact"/>
        <w:rPr>
          <w:rFonts w:ascii="宋体" w:hAnsi="宋体" w:eastAsia="宋体" w:cs="宋体"/>
          <w:sz w:val="28"/>
          <w:szCs w:val="28"/>
        </w:rPr>
      </w:pPr>
      <w:r>
        <w:rPr>
          <w:rFonts w:hint="eastAsia" w:ascii="宋体" w:hAnsi="宋体" w:eastAsia="宋体" w:cs="宋体"/>
          <w:sz w:val="28"/>
          <w:szCs w:val="28"/>
        </w:rPr>
        <w:t xml:space="preserve">    第八条  对企业的环保设施、设备要加强管理，定期检查、维护、保养，确保环保设施、设备的正常运转。</w:t>
      </w:r>
    </w:p>
    <w:p>
      <w:pPr>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 xml:space="preserve">第九条  环保设施、设备 运行维护保养所需资金要及时到位，常用备品备件确保一定库存量，不得以任何借口减少投入。     </w:t>
      </w:r>
    </w:p>
    <w:p>
      <w:pPr>
        <w:spacing w:line="480" w:lineRule="exact"/>
        <w:rPr>
          <w:rFonts w:ascii="宋体" w:hAnsi="宋体" w:eastAsia="宋体" w:cs="宋体"/>
          <w:sz w:val="28"/>
          <w:szCs w:val="28"/>
        </w:rPr>
      </w:pPr>
      <w:r>
        <w:rPr>
          <w:rFonts w:hint="eastAsia" w:ascii="宋体" w:hAnsi="宋体" w:eastAsia="宋体" w:cs="宋体"/>
          <w:sz w:val="28"/>
          <w:szCs w:val="28"/>
        </w:rPr>
        <w:t xml:space="preserve">    第十条  在下达企业考核各项技术经济指标的同时，把环保工作作为评定内容之一。                                                                                                                                                                                                                                                                                                                                                                                                                                                                                                                                                                                                                                                                                                                                                                                                                                                                                                                                                                                                                                                                                                                                                  </w:t>
      </w:r>
    </w:p>
    <w:p>
      <w:pPr>
        <w:spacing w:line="480" w:lineRule="exact"/>
        <w:jc w:val="center"/>
        <w:rPr>
          <w:rFonts w:ascii="宋体" w:hAnsi="宋体" w:eastAsia="宋体" w:cs="宋体"/>
          <w:sz w:val="28"/>
          <w:szCs w:val="28"/>
        </w:rPr>
      </w:pPr>
      <w:r>
        <w:rPr>
          <w:rFonts w:hint="eastAsia" w:ascii="宋体" w:hAnsi="宋体" w:eastAsia="宋体" w:cs="宋体"/>
          <w:sz w:val="28"/>
          <w:szCs w:val="28"/>
        </w:rPr>
        <w:t>第四章  附则</w:t>
      </w:r>
    </w:p>
    <w:p>
      <w:pPr>
        <w:spacing w:line="480" w:lineRule="exact"/>
        <w:rPr>
          <w:rFonts w:ascii="宋体" w:hAnsi="宋体" w:eastAsia="宋体" w:cs="宋体"/>
          <w:sz w:val="28"/>
          <w:szCs w:val="28"/>
        </w:rPr>
      </w:pPr>
      <w:r>
        <w:rPr>
          <w:rFonts w:hint="eastAsia" w:ascii="宋体" w:hAnsi="宋体" w:eastAsia="宋体" w:cs="宋体"/>
          <w:sz w:val="28"/>
          <w:szCs w:val="28"/>
        </w:rPr>
        <w:t xml:space="preserve">    第十一条  本制度与国家法律、法规等部门文件有抵触时，按上级文件规定执行。</w:t>
      </w:r>
    </w:p>
    <w:p>
      <w:pPr>
        <w:spacing w:line="480" w:lineRule="exact"/>
        <w:rPr>
          <w:rFonts w:ascii="宋体" w:hAnsi="宋体" w:eastAsia="宋体" w:cs="宋体"/>
          <w:sz w:val="28"/>
          <w:szCs w:val="28"/>
        </w:rPr>
      </w:pPr>
      <w:r>
        <w:rPr>
          <w:rFonts w:hint="eastAsia" w:ascii="宋体" w:hAnsi="宋体" w:eastAsia="宋体" w:cs="宋体"/>
          <w:sz w:val="28"/>
          <w:szCs w:val="28"/>
        </w:rPr>
        <w:t xml:space="preserve">    第十二条  本管理制度属于企业规章制度的一部分，由企业负责贯彻落实和执行。管理部门必须严格执行，并监督、检查。</w:t>
      </w:r>
    </w:p>
    <w:p>
      <w:pPr>
        <w:spacing w:line="480" w:lineRule="exact"/>
        <w:rPr>
          <w:rFonts w:ascii="宋体" w:hAnsi="宋体" w:eastAsia="宋体" w:cs="宋体"/>
          <w:sz w:val="28"/>
          <w:szCs w:val="28"/>
        </w:rPr>
      </w:pPr>
      <w:r>
        <w:rPr>
          <w:rFonts w:hint="eastAsia" w:ascii="宋体" w:hAnsi="宋体" w:eastAsia="宋体" w:cs="宋体"/>
          <w:sz w:val="28"/>
          <w:szCs w:val="28"/>
        </w:rPr>
        <w:t xml:space="preserve">       </w:t>
      </w:r>
    </w:p>
    <w:p>
      <w:pPr>
        <w:spacing w:line="480" w:lineRule="exact"/>
        <w:rPr>
          <w:rFonts w:ascii="宋体" w:hAnsi="宋体" w:eastAsia="宋体" w:cs="宋体"/>
          <w:sz w:val="28"/>
          <w:szCs w:val="28"/>
        </w:rPr>
      </w:pPr>
    </w:p>
    <w:p>
      <w:pPr>
        <w:spacing w:line="480" w:lineRule="exact"/>
        <w:rPr>
          <w:rFonts w:ascii="宋体" w:hAnsi="宋体" w:eastAsia="宋体" w:cs="宋体"/>
          <w:sz w:val="28"/>
          <w:szCs w:val="28"/>
        </w:rPr>
      </w:pPr>
    </w:p>
    <w:p>
      <w:pPr>
        <w:spacing w:line="480" w:lineRule="exact"/>
        <w:rPr>
          <w:rFonts w:ascii="宋体" w:hAnsi="宋体" w:eastAsia="宋体" w:cs="宋体"/>
          <w:sz w:val="28"/>
          <w:szCs w:val="28"/>
        </w:rPr>
      </w:pPr>
    </w:p>
    <w:p>
      <w:pPr>
        <w:spacing w:line="480" w:lineRule="exact"/>
        <w:rPr>
          <w:rFonts w:ascii="宋体" w:hAnsi="宋体" w:eastAsia="宋体" w:cs="宋体"/>
          <w:sz w:val="28"/>
          <w:szCs w:val="28"/>
        </w:rPr>
      </w:pPr>
    </w:p>
    <w:p>
      <w:pPr>
        <w:spacing w:line="480" w:lineRule="exact"/>
        <w:rPr>
          <w:sz w:val="28"/>
          <w:szCs w:val="28"/>
        </w:rPr>
      </w:pPr>
    </w:p>
    <w:p>
      <w:pPr>
        <w:spacing w:line="480" w:lineRule="exact"/>
        <w:rPr>
          <w:sz w:val="28"/>
          <w:szCs w:val="28"/>
        </w:rPr>
      </w:pPr>
    </w:p>
    <w:p>
      <w:pPr>
        <w:spacing w:line="480" w:lineRule="exact"/>
        <w:rPr>
          <w:sz w:val="28"/>
          <w:szCs w:val="28"/>
        </w:rPr>
      </w:pPr>
    </w:p>
    <w:p>
      <w:pPr>
        <w:pStyle w:val="13"/>
        <w:spacing w:line="360" w:lineRule="auto"/>
        <w:jc w:val="right"/>
        <w:rPr>
          <w:rFonts w:hint="eastAsia" w:ascii="Times New Roman" w:hAnsi="Times New Roman" w:eastAsia="等线"/>
          <w:color w:val="auto"/>
          <w:kern w:val="2"/>
          <w:sz w:val="28"/>
          <w:szCs w:val="28"/>
          <w:lang w:eastAsia="zh-CN"/>
        </w:rPr>
      </w:pPr>
      <w:r>
        <w:rPr>
          <w:sz w:val="28"/>
          <w:szCs w:val="28"/>
        </w:rPr>
        <w:t xml:space="preserve">       </w:t>
      </w:r>
      <w:r>
        <w:rPr>
          <w:rFonts w:hint="eastAsia"/>
          <w:sz w:val="28"/>
          <w:szCs w:val="28"/>
          <w:lang w:eastAsia="zh-CN"/>
        </w:rPr>
        <w:t>冠县易鑫机械有限公司</w:t>
      </w:r>
    </w:p>
    <w:p>
      <w:pPr>
        <w:spacing w:line="480" w:lineRule="exact"/>
        <w:ind w:firstLine="5880" w:firstLineChars="2100"/>
        <w:rPr>
          <w:rFonts w:hint="eastAsia" w:ascii="宋体" w:hAnsi="宋体" w:eastAsia="宋体" w:cs="宋体"/>
          <w:bCs/>
          <w:sz w:val="28"/>
          <w:szCs w:val="28"/>
        </w:rPr>
        <w:sectPr>
          <w:pgSz w:w="11906" w:h="16838"/>
          <w:pgMar w:top="1440" w:right="1800" w:bottom="1440" w:left="1800" w:header="794" w:footer="907"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宋体" w:hAnsi="宋体" w:eastAsia="宋体" w:cs="宋体"/>
          <w:bCs/>
          <w:sz w:val="28"/>
          <w:szCs w:val="28"/>
        </w:rPr>
        <w:t>2018年3月2</w:t>
      </w:r>
      <w:r>
        <w:rPr>
          <w:rFonts w:hint="eastAsia" w:ascii="宋体" w:hAnsi="宋体" w:eastAsia="宋体" w:cs="宋体"/>
          <w:bCs/>
          <w:sz w:val="28"/>
          <w:szCs w:val="28"/>
          <w:lang w:val="en-US" w:eastAsia="zh-CN"/>
        </w:rPr>
        <w:t>5日</w:t>
      </w:r>
    </w:p>
    <w:p>
      <w:pPr>
        <w:pStyle w:val="13"/>
        <w:spacing w:line="360" w:lineRule="auto"/>
        <w:rPr>
          <w:rFonts w:hint="eastAsia" w:ascii="Times New Roman" w:hAnsi="Times New Roman" w:eastAsia="宋体"/>
          <w:caps/>
          <w:color w:val="FF0000"/>
          <w:szCs w:val="24"/>
          <w:lang w:eastAsia="zh-CN"/>
        </w:rPr>
      </w:pPr>
      <w:r>
        <w:rPr>
          <w:rFonts w:ascii="Times New Roman" w:hAnsi="Times New Roman" w:eastAsia="宋体"/>
          <w:color w:val="auto"/>
          <w:kern w:val="2"/>
          <w:szCs w:val="20"/>
        </w:rPr>
        <w:t>附件</w:t>
      </w:r>
      <w:r>
        <w:rPr>
          <w:rFonts w:hint="eastAsia" w:ascii="Times New Roman" w:hAnsi="Times New Roman" w:eastAsia="宋体"/>
          <w:color w:val="auto"/>
          <w:kern w:val="2"/>
          <w:szCs w:val="20"/>
          <w:lang w:val="en-US" w:eastAsia="zh-CN"/>
        </w:rPr>
        <w:t>5</w:t>
      </w:r>
      <w:r>
        <w:rPr>
          <w:rFonts w:ascii="Times New Roman" w:hAnsi="Times New Roman" w:eastAsia="宋体"/>
          <w:color w:val="auto"/>
          <w:kern w:val="2"/>
          <w:szCs w:val="20"/>
        </w:rPr>
        <w:t>：</w:t>
      </w:r>
      <w:r>
        <w:rPr>
          <w:rFonts w:hint="eastAsia" w:ascii="Times New Roman" w:hAnsi="Times New Roman" w:eastAsia="宋体"/>
          <w:caps/>
          <w:color w:val="auto"/>
          <w:szCs w:val="24"/>
          <w:lang w:eastAsia="zh-CN"/>
        </w:rPr>
        <w:t>冠县易鑫机械有限公司危废处理协议</w:t>
      </w:r>
    </w:p>
    <w:p>
      <w:pPr>
        <w:pStyle w:val="13"/>
        <w:spacing w:line="360" w:lineRule="auto"/>
        <w:rPr>
          <w:rFonts w:hint="eastAsia" w:ascii="Times New Roman" w:hAnsi="Times New Roman" w:eastAsia="宋体"/>
          <w:caps/>
          <w:color w:val="FF0000"/>
          <w:szCs w:val="24"/>
          <w:lang w:eastAsia="zh-CN"/>
        </w:rPr>
      </w:pPr>
    </w:p>
    <w:p>
      <w:pPr>
        <w:pStyle w:val="13"/>
        <w:spacing w:line="360" w:lineRule="auto"/>
        <w:jc w:val="center"/>
      </w:pPr>
      <w:r>
        <w:drawing>
          <wp:inline distT="0" distB="0" distL="114300" distR="114300">
            <wp:extent cx="4295775" cy="6172200"/>
            <wp:effectExtent l="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4"/>
                    <a:stretch>
                      <a:fillRect/>
                    </a:stretch>
                  </pic:blipFill>
                  <pic:spPr>
                    <a:xfrm>
                      <a:off x="0" y="0"/>
                      <a:ext cx="4295775" cy="6172200"/>
                    </a:xfrm>
                    <a:prstGeom prst="rect">
                      <a:avLst/>
                    </a:prstGeom>
                    <a:noFill/>
                    <a:ln>
                      <a:noFill/>
                    </a:ln>
                  </pic:spPr>
                </pic:pic>
              </a:graphicData>
            </a:graphic>
          </wp:inline>
        </w:drawing>
      </w: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r>
        <w:drawing>
          <wp:inline distT="0" distB="0" distL="114300" distR="114300">
            <wp:extent cx="3943350" cy="6029325"/>
            <wp:effectExtent l="0" t="0" r="0" b="952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5"/>
                    <a:stretch>
                      <a:fillRect/>
                    </a:stretch>
                  </pic:blipFill>
                  <pic:spPr>
                    <a:xfrm>
                      <a:off x="0" y="0"/>
                      <a:ext cx="3943350" cy="6029325"/>
                    </a:xfrm>
                    <a:prstGeom prst="rect">
                      <a:avLst/>
                    </a:prstGeom>
                    <a:noFill/>
                    <a:ln>
                      <a:noFill/>
                    </a:ln>
                  </pic:spPr>
                </pic:pic>
              </a:graphicData>
            </a:graphic>
          </wp:inline>
        </w:drawing>
      </w: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r>
        <w:drawing>
          <wp:inline distT="0" distB="0" distL="114300" distR="114300">
            <wp:extent cx="3981450" cy="6038850"/>
            <wp:effectExtent l="0" t="0" r="0" b="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6"/>
                    <a:stretch>
                      <a:fillRect/>
                    </a:stretch>
                  </pic:blipFill>
                  <pic:spPr>
                    <a:xfrm>
                      <a:off x="0" y="0"/>
                      <a:ext cx="3981450" cy="6038850"/>
                    </a:xfrm>
                    <a:prstGeom prst="rect">
                      <a:avLst/>
                    </a:prstGeom>
                    <a:noFill/>
                    <a:ln>
                      <a:noFill/>
                    </a:ln>
                  </pic:spPr>
                </pic:pic>
              </a:graphicData>
            </a:graphic>
          </wp:inline>
        </w:drawing>
      </w: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r>
        <w:drawing>
          <wp:inline distT="0" distB="0" distL="114300" distR="114300">
            <wp:extent cx="4029075" cy="5981700"/>
            <wp:effectExtent l="0" t="0" r="9525" b="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27"/>
                    <a:stretch>
                      <a:fillRect/>
                    </a:stretch>
                  </pic:blipFill>
                  <pic:spPr>
                    <a:xfrm>
                      <a:off x="0" y="0"/>
                      <a:ext cx="4029075" cy="5981700"/>
                    </a:xfrm>
                    <a:prstGeom prst="rect">
                      <a:avLst/>
                    </a:prstGeom>
                    <a:noFill/>
                    <a:ln>
                      <a:noFill/>
                    </a:ln>
                  </pic:spPr>
                </pic:pic>
              </a:graphicData>
            </a:graphic>
          </wp:inline>
        </w:drawing>
      </w: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r>
        <w:drawing>
          <wp:inline distT="0" distB="0" distL="114300" distR="114300">
            <wp:extent cx="4391025" cy="7010400"/>
            <wp:effectExtent l="0" t="0" r="9525" b="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28"/>
                    <a:stretch>
                      <a:fillRect/>
                    </a:stretch>
                  </pic:blipFill>
                  <pic:spPr>
                    <a:xfrm>
                      <a:off x="0" y="0"/>
                      <a:ext cx="4391025" cy="7010400"/>
                    </a:xfrm>
                    <a:prstGeom prst="rect">
                      <a:avLst/>
                    </a:prstGeom>
                    <a:noFill/>
                    <a:ln>
                      <a:noFill/>
                    </a:ln>
                  </pic:spPr>
                </pic:pic>
              </a:graphicData>
            </a:graphic>
          </wp:inline>
        </w:drawing>
      </w: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spacing w:line="360" w:lineRule="auto"/>
        <w:jc w:val="center"/>
      </w:pPr>
    </w:p>
    <w:p>
      <w:pPr>
        <w:pStyle w:val="13"/>
        <w:jc w:val="both"/>
        <w:rPr>
          <w:rFonts w:hint="eastAsia"/>
          <w:lang w:val="en-US" w:eastAsia="zh-CN"/>
        </w:rPr>
      </w:pPr>
    </w:p>
    <w:p>
      <w:pPr>
        <w:pStyle w:val="13"/>
        <w:jc w:val="left"/>
      </w:pPr>
      <w:r>
        <w:rPr>
          <w:rFonts w:hint="eastAsia"/>
          <w:lang w:val="en-US" w:eastAsia="zh-CN"/>
        </w:rPr>
        <w:t>附件</w:t>
      </w:r>
      <w:r>
        <w:rPr>
          <w:rFonts w:hint="eastAsia" w:ascii="Times New Roman" w:hAnsi="Times New Roman" w:eastAsia="宋体"/>
          <w:color w:val="auto"/>
          <w:kern w:val="2"/>
          <w:szCs w:val="20"/>
          <w:lang w:val="en-US" w:eastAsia="zh-CN"/>
        </w:rPr>
        <w:t>6</w:t>
      </w:r>
      <w:r>
        <w:rPr>
          <w:rFonts w:hint="eastAsia"/>
          <w:lang w:val="en-US" w:eastAsia="zh-CN"/>
        </w:rPr>
        <w:t>：验收意见及专家签字页：</w:t>
      </w:r>
      <w:r>
        <w:drawing>
          <wp:inline distT="0" distB="0" distL="114300" distR="114300">
            <wp:extent cx="5600700" cy="7267575"/>
            <wp:effectExtent l="0" t="0" r="0" b="952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9"/>
                    <a:stretch>
                      <a:fillRect/>
                    </a:stretch>
                  </pic:blipFill>
                  <pic:spPr>
                    <a:xfrm>
                      <a:off x="0" y="0"/>
                      <a:ext cx="5600700" cy="7267575"/>
                    </a:xfrm>
                    <a:prstGeom prst="rect">
                      <a:avLst/>
                    </a:prstGeom>
                    <a:noFill/>
                    <a:ln>
                      <a:noFill/>
                    </a:ln>
                  </pic:spPr>
                </pic:pic>
              </a:graphicData>
            </a:graphic>
          </wp:inline>
        </w:drawing>
      </w:r>
    </w:p>
    <w:p>
      <w:pPr>
        <w:pStyle w:val="13"/>
        <w:jc w:val="both"/>
      </w:pPr>
    </w:p>
    <w:p>
      <w:pPr>
        <w:pStyle w:val="13"/>
        <w:jc w:val="both"/>
      </w:pPr>
    </w:p>
    <w:p>
      <w:pPr>
        <w:pStyle w:val="13"/>
        <w:jc w:val="both"/>
      </w:pPr>
    </w:p>
    <w:p>
      <w:pPr>
        <w:pStyle w:val="13"/>
        <w:jc w:val="both"/>
      </w:pPr>
    </w:p>
    <w:p>
      <w:pPr>
        <w:pStyle w:val="13"/>
        <w:jc w:val="both"/>
      </w:pPr>
    </w:p>
    <w:p>
      <w:pPr>
        <w:pStyle w:val="13"/>
        <w:jc w:val="both"/>
      </w:pPr>
    </w:p>
    <w:p>
      <w:pPr>
        <w:pStyle w:val="13"/>
        <w:jc w:val="both"/>
      </w:pPr>
    </w:p>
    <w:p>
      <w:pPr>
        <w:pStyle w:val="13"/>
        <w:jc w:val="both"/>
      </w:pPr>
    </w:p>
    <w:p>
      <w:pPr>
        <w:pStyle w:val="13"/>
        <w:jc w:val="both"/>
      </w:pPr>
      <w:r>
        <w:rPr>
          <w:rFonts w:hint="eastAsia"/>
          <w:lang w:val="en-US" w:eastAsia="zh-CN"/>
        </w:rPr>
        <w:t xml:space="preserve">   </w:t>
      </w:r>
    </w:p>
    <w:p>
      <w:pPr>
        <w:pStyle w:val="13"/>
        <w:jc w:val="both"/>
      </w:pPr>
    </w:p>
    <w:p>
      <w:pPr>
        <w:pStyle w:val="13"/>
        <w:jc w:val="both"/>
        <w:rPr>
          <w:rFonts w:hint="eastAsia" w:eastAsia="等线"/>
          <w:lang w:val="en-US" w:eastAsia="zh-CN"/>
        </w:rPr>
      </w:pPr>
      <w:r>
        <w:rPr>
          <w:rFonts w:hint="eastAsia"/>
          <w:lang w:val="en-US" w:eastAsia="zh-CN"/>
        </w:rPr>
        <w:t xml:space="preserve"> </w:t>
      </w:r>
    </w:p>
    <w:p>
      <w:pPr>
        <w:pStyle w:val="13"/>
        <w:jc w:val="both"/>
      </w:pPr>
      <w:r>
        <w:rPr>
          <w:rFonts w:hint="eastAsia"/>
          <w:lang w:val="en-US" w:eastAsia="zh-CN"/>
        </w:rPr>
        <w:t xml:space="preserve">    </w:t>
      </w:r>
      <w:r>
        <w:drawing>
          <wp:inline distT="0" distB="0" distL="114300" distR="114300">
            <wp:extent cx="5591175" cy="7286625"/>
            <wp:effectExtent l="0" t="0" r="9525" b="952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30"/>
                    <a:stretch>
                      <a:fillRect/>
                    </a:stretch>
                  </pic:blipFill>
                  <pic:spPr>
                    <a:xfrm>
                      <a:off x="0" y="0"/>
                      <a:ext cx="5591175" cy="7286625"/>
                    </a:xfrm>
                    <a:prstGeom prst="rect">
                      <a:avLst/>
                    </a:prstGeom>
                    <a:noFill/>
                    <a:ln>
                      <a:noFill/>
                    </a:ln>
                  </pic:spPr>
                </pic:pic>
              </a:graphicData>
            </a:graphic>
          </wp:inline>
        </w:drawing>
      </w:r>
    </w:p>
    <w:p>
      <w:pPr>
        <w:pStyle w:val="13"/>
        <w:jc w:val="both"/>
        <w:rPr>
          <w:rFonts w:hint="default" w:eastAsia="等线"/>
          <w:lang w:val="en-US" w:eastAsia="zh-CN"/>
        </w:rPr>
      </w:pPr>
      <w:r>
        <w:rPr>
          <w:rFonts w:hint="eastAsia"/>
          <w:lang w:val="en-US" w:eastAsia="zh-CN"/>
        </w:rPr>
        <w:t xml:space="preserve">  </w:t>
      </w:r>
    </w:p>
    <w:p>
      <w:pPr>
        <w:pStyle w:val="13"/>
        <w:jc w:val="both"/>
      </w:pPr>
    </w:p>
    <w:p>
      <w:pPr>
        <w:pStyle w:val="13"/>
        <w:jc w:val="both"/>
      </w:pPr>
    </w:p>
    <w:p>
      <w:pPr>
        <w:pStyle w:val="13"/>
        <w:jc w:val="both"/>
      </w:pPr>
    </w:p>
    <w:p>
      <w:pPr>
        <w:pStyle w:val="13"/>
        <w:jc w:val="both"/>
      </w:pPr>
    </w:p>
    <w:p>
      <w:pPr>
        <w:pStyle w:val="13"/>
        <w:jc w:val="both"/>
      </w:pPr>
    </w:p>
    <w:p>
      <w:pPr>
        <w:pStyle w:val="13"/>
        <w:jc w:val="both"/>
      </w:pPr>
    </w:p>
    <w:p>
      <w:pPr>
        <w:pStyle w:val="13"/>
        <w:jc w:val="both"/>
      </w:pPr>
      <w:r>
        <w:rPr>
          <w:rFonts w:hint="eastAsia"/>
          <w:lang w:val="en-US" w:eastAsia="zh-CN"/>
        </w:rPr>
        <w:t xml:space="preserve">          </w:t>
      </w:r>
    </w:p>
    <w:p>
      <w:pPr>
        <w:pStyle w:val="13"/>
        <w:jc w:val="both"/>
      </w:pPr>
    </w:p>
    <w:p>
      <w:pPr>
        <w:pStyle w:val="13"/>
        <w:jc w:val="both"/>
        <w:rPr>
          <w:rFonts w:hint="eastAsia"/>
          <w:lang w:val="en-US" w:eastAsia="zh-CN"/>
        </w:rPr>
      </w:pPr>
    </w:p>
    <w:p>
      <w:pPr>
        <w:pStyle w:val="13"/>
        <w:jc w:val="both"/>
        <w:rPr>
          <w:rFonts w:hint="default" w:eastAsia="等线"/>
          <w:lang w:val="en-US" w:eastAsia="zh-CN"/>
        </w:rPr>
      </w:pPr>
      <w:r>
        <w:rPr>
          <w:rFonts w:hint="eastAsia"/>
          <w:lang w:val="en-US" w:eastAsia="zh-CN"/>
        </w:rPr>
        <w:t xml:space="preserve">       </w:t>
      </w:r>
    </w:p>
    <w:p>
      <w:pPr>
        <w:pStyle w:val="13"/>
        <w:jc w:val="both"/>
      </w:pPr>
      <w:r>
        <w:rPr>
          <w:rFonts w:hint="eastAsia"/>
          <w:lang w:val="en-US" w:eastAsia="zh-CN"/>
        </w:rPr>
        <w:t xml:space="preserve">      </w:t>
      </w:r>
      <w:r>
        <w:drawing>
          <wp:inline distT="0" distB="0" distL="114300" distR="114300">
            <wp:extent cx="5581650" cy="7191375"/>
            <wp:effectExtent l="0" t="0" r="0" b="952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1"/>
                    <a:stretch>
                      <a:fillRect/>
                    </a:stretch>
                  </pic:blipFill>
                  <pic:spPr>
                    <a:xfrm>
                      <a:off x="0" y="0"/>
                      <a:ext cx="5581650" cy="7191375"/>
                    </a:xfrm>
                    <a:prstGeom prst="rect">
                      <a:avLst/>
                    </a:prstGeom>
                    <a:noFill/>
                    <a:ln>
                      <a:noFill/>
                    </a:ln>
                  </pic:spPr>
                </pic:pic>
              </a:graphicData>
            </a:graphic>
          </wp:inline>
        </w:drawing>
      </w:r>
    </w:p>
    <w:p>
      <w:pPr>
        <w:pStyle w:val="13"/>
        <w:jc w:val="both"/>
      </w:pPr>
    </w:p>
    <w:p>
      <w:pPr>
        <w:pStyle w:val="13"/>
        <w:jc w:val="both"/>
      </w:pPr>
    </w:p>
    <w:p>
      <w:pPr>
        <w:pStyle w:val="13"/>
        <w:jc w:val="both"/>
      </w:pPr>
    </w:p>
    <w:p>
      <w:pPr>
        <w:pStyle w:val="13"/>
        <w:jc w:val="both"/>
      </w:pPr>
    </w:p>
    <w:p>
      <w:pPr>
        <w:pStyle w:val="13"/>
        <w:jc w:val="both"/>
      </w:pPr>
    </w:p>
    <w:p>
      <w:pPr>
        <w:pStyle w:val="13"/>
        <w:jc w:val="both"/>
      </w:pPr>
    </w:p>
    <w:p>
      <w:pPr>
        <w:pStyle w:val="13"/>
        <w:jc w:val="both"/>
        <w:rPr>
          <w:rFonts w:hint="eastAsia"/>
          <w:lang w:val="en-US" w:eastAsia="zh-CN"/>
        </w:rPr>
      </w:pPr>
    </w:p>
    <w:p>
      <w:pPr>
        <w:pStyle w:val="13"/>
        <w:jc w:val="both"/>
        <w:rPr>
          <w:rFonts w:hint="eastAsia" w:eastAsia="等线"/>
          <w:lang w:val="en-US" w:eastAsia="zh-CN"/>
        </w:rPr>
      </w:pPr>
    </w:p>
    <w:p>
      <w:pPr>
        <w:pStyle w:val="13"/>
        <w:jc w:val="both"/>
        <w:rPr>
          <w:rFonts w:hint="default" w:eastAsia="等线"/>
          <w:lang w:val="en-US" w:eastAsia="zh-CN"/>
        </w:rPr>
      </w:pPr>
      <w:r>
        <w:rPr>
          <w:rFonts w:hint="eastAsia"/>
          <w:lang w:val="en-US" w:eastAsia="zh-CN"/>
        </w:rPr>
        <w:t xml:space="preserve">       </w:t>
      </w:r>
    </w:p>
    <w:p>
      <w:pPr>
        <w:pStyle w:val="13"/>
        <w:jc w:val="both"/>
        <w:rPr>
          <w:rFonts w:hint="eastAsia" w:eastAsia="等线"/>
          <w:lang w:val="en-US" w:eastAsia="zh-CN"/>
        </w:rPr>
      </w:pPr>
      <w:r>
        <w:drawing>
          <wp:inline distT="0" distB="0" distL="114300" distR="114300">
            <wp:extent cx="5562600" cy="7305675"/>
            <wp:effectExtent l="0" t="0" r="0"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32"/>
                    <a:stretch>
                      <a:fillRect/>
                    </a:stretch>
                  </pic:blipFill>
                  <pic:spPr>
                    <a:xfrm>
                      <a:off x="0" y="0"/>
                      <a:ext cx="5562600" cy="7305675"/>
                    </a:xfrm>
                    <a:prstGeom prst="rect">
                      <a:avLst/>
                    </a:prstGeom>
                    <a:noFill/>
                    <a:ln>
                      <a:noFill/>
                    </a:ln>
                  </pic:spPr>
                </pic:pic>
              </a:graphicData>
            </a:graphic>
          </wp:inline>
        </w:drawing>
      </w:r>
      <w:bookmarkStart w:id="18" w:name="_GoBack"/>
      <w:bookmarkEnd w:id="18"/>
    </w:p>
    <w:p>
      <w:pPr>
        <w:pStyle w:val="13"/>
        <w:jc w:val="both"/>
        <w:rPr>
          <w:rFonts w:hint="eastAsia" w:eastAsia="等线"/>
          <w:lang w:val="en-US" w:eastAsia="zh-CN"/>
        </w:rPr>
      </w:pPr>
    </w:p>
    <w:p>
      <w:pPr>
        <w:pStyle w:val="13"/>
        <w:jc w:val="both"/>
        <w:rPr>
          <w:rFonts w:hint="eastAsia" w:eastAsia="等线"/>
          <w:lang w:val="en-US" w:eastAsia="zh-CN"/>
        </w:rPr>
      </w:pPr>
    </w:p>
    <w:p>
      <w:pPr>
        <w:pStyle w:val="13"/>
        <w:jc w:val="both"/>
        <w:rPr>
          <w:rFonts w:hint="eastAsia" w:eastAsia="等线"/>
          <w:lang w:val="en-US" w:eastAsia="zh-CN"/>
        </w:rPr>
      </w:pPr>
    </w:p>
    <w:p>
      <w:pPr>
        <w:pStyle w:val="13"/>
        <w:jc w:val="center"/>
        <w:rPr>
          <w:rFonts w:hint="eastAsia" w:eastAsia="等线"/>
          <w:lang w:val="en-US" w:eastAsia="zh-CN"/>
        </w:rPr>
      </w:pPr>
      <w:r>
        <w:drawing>
          <wp:inline distT="0" distB="0" distL="114300" distR="114300">
            <wp:extent cx="5429250" cy="7715250"/>
            <wp:effectExtent l="0" t="0" r="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33"/>
                    <a:stretch>
                      <a:fillRect/>
                    </a:stretch>
                  </pic:blipFill>
                  <pic:spPr>
                    <a:xfrm>
                      <a:off x="0" y="0"/>
                      <a:ext cx="5429250" cy="7715250"/>
                    </a:xfrm>
                    <a:prstGeom prst="rect">
                      <a:avLst/>
                    </a:prstGeom>
                    <a:noFill/>
                    <a:ln>
                      <a:noFill/>
                    </a:ln>
                  </pic:spPr>
                </pic:pic>
              </a:graphicData>
            </a:graphic>
          </wp:inline>
        </w:drawing>
      </w:r>
    </w:p>
    <w:sectPr>
      <w:pgSz w:w="11906" w:h="16838"/>
      <w:pgMar w:top="720" w:right="720" w:bottom="720" w:left="720" w:header="227" w:footer="907"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156"/>
        <w:tab w:val="clear" w:pos="4153"/>
      </w:tabs>
      <w:jc w:val="both"/>
      <w:rPr>
        <w:rFonts w:ascii="Times New Roman" w:hAnsi="Times New Roman"/>
        <w:sz w:val="21"/>
      </w:rPr>
    </w:pPr>
    <w:r>
      <w:rPr>
        <w:rFonts w:ascii="Times New Roman" w:hAnsi="Times New Roman"/>
        <w:sz w:val="21"/>
      </w:rPr>
      <w:t>聊城市科源环保检测服务中心</w:t>
    </w:r>
    <w:r>
      <w:rPr>
        <w:rFonts w:hint="eastAsia" w:ascii="Times New Roman" w:hAnsi="Times New Roman"/>
        <w:sz w:val="21"/>
      </w:rPr>
      <w:t xml:space="preserve"> </w:t>
    </w:r>
    <w:r>
      <w:rPr>
        <w:rFonts w:ascii="Times New Roman" w:hAnsi="Times New Roman"/>
        <w:sz w:val="21"/>
      </w:rPr>
      <w:t xml:space="preserve">                                            </w:t>
    </w:r>
    <w:r>
      <w:rPr>
        <w:rFonts w:ascii="Times New Roman" w:hAnsi="Times New Roman"/>
        <w:sz w:val="21"/>
      </w:rPr>
      <w:fldChar w:fldCharType="begin"/>
    </w:r>
    <w:r>
      <w:rPr>
        <w:rFonts w:ascii="Times New Roman" w:hAnsi="Times New Roman"/>
        <w:sz w:val="21"/>
      </w:rPr>
      <w:instrText xml:space="preserve">PAGE   \* MERGEFORMAT</w:instrText>
    </w:r>
    <w:r>
      <w:rPr>
        <w:rFonts w:ascii="Times New Roman" w:hAnsi="Times New Roman"/>
        <w:sz w:val="21"/>
      </w:rPr>
      <w:fldChar w:fldCharType="separate"/>
    </w:r>
    <w:r>
      <w:rPr>
        <w:rFonts w:ascii="Times New Roman" w:hAnsi="Times New Roman"/>
        <w:sz w:val="21"/>
        <w:lang w:val="zh-CN"/>
      </w:rPr>
      <w:t>11</w:t>
    </w:r>
    <w:r>
      <w:rPr>
        <w:rFonts w:ascii="Times New Roman" w:hAnsi="Times New Roman"/>
        <w:sz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156"/>
        <w:tab w:val="clear" w:pos="4153"/>
      </w:tabs>
      <w:rPr>
        <w:rFonts w:ascii="Times New Roman" w:hAnsi="Times New Roman"/>
        <w:sz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21"/>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r>
      <w:rPr>
        <w:rFonts w:ascii="Times New Roman" w:hAnsi="Times New Roman"/>
        <w:sz w:val="21"/>
      </w:rPr>
      <w:t>聊城市科源环保检测服务中心</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ascii="Times New Roman" w:hAnsi="Times New Roman"/>
        <w:sz w:val="21"/>
      </w:rPr>
      <w:t>聊城市科源环保检测服务中心</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Times New Roman" w:hAnsi="Times New Roman" w:eastAsia="宋体"/>
        <w:sz w:val="21"/>
      </w:rPr>
    </w:pPr>
    <w:r>
      <w:rPr>
        <w:rFonts w:hint="eastAsia" w:ascii="Times New Roman" w:hAnsi="Times New Roman" w:eastAsia="宋体"/>
        <w:bCs/>
        <w:sz w:val="21"/>
        <w:szCs w:val="21"/>
        <w:lang w:eastAsia="zh-CN"/>
      </w:rPr>
      <w:t>年产3万吨机械配件项目</w:t>
    </w:r>
    <w:r>
      <w:rPr>
        <w:rFonts w:hint="eastAsia" w:ascii="Times New Roman" w:hAnsi="Times New Roman" w:eastAsia="宋体"/>
        <w:bCs/>
        <w:sz w:val="21"/>
        <w:szCs w:val="21"/>
      </w:rPr>
      <w:t>（一期）</w:t>
    </w:r>
    <w:r>
      <w:rPr>
        <w:rFonts w:hint="eastAsia" w:ascii="Times New Roman" w:hAnsi="Times New Roman" w:eastAsia="宋体"/>
        <w:sz w:val="21"/>
      </w:rPr>
      <w:t>竣工</w:t>
    </w:r>
    <w:r>
      <w:rPr>
        <w:rFonts w:ascii="Times New Roman" w:hAnsi="Times New Roman" w:eastAsia="宋体"/>
        <w:sz w:val="21"/>
      </w:rPr>
      <w:t>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3375"/>
        <w:tab w:val="center" w:pos="10933"/>
      </w:tabs>
      <w:jc w:val="left"/>
      <w:rPr>
        <w:rFonts w:hint="eastAsia" w:ascii="Times New Roman" w:hAnsi="Times New Roman" w:eastAsia="宋体"/>
        <w:bCs/>
        <w:sz w:val="21"/>
        <w:szCs w:val="21"/>
        <w:u w:val="single"/>
        <w:lang w:val="en-US" w:eastAsia="zh-CN"/>
      </w:rPr>
    </w:pPr>
    <w:r>
      <w:rPr>
        <w:rFonts w:hint="eastAsia" w:ascii="Times New Roman" w:hAnsi="Times New Roman" w:eastAsia="宋体"/>
        <w:bCs/>
        <w:sz w:val="21"/>
        <w:szCs w:val="21"/>
        <w:u w:val="single"/>
        <w:lang w:val="en-US" w:eastAsia="zh-CN"/>
      </w:rPr>
      <w:t xml:space="preserve">              </w:t>
    </w:r>
  </w:p>
  <w:p>
    <w:pPr>
      <w:pStyle w:val="7"/>
      <w:tabs>
        <w:tab w:val="left" w:pos="3375"/>
        <w:tab w:val="center" w:pos="10933"/>
      </w:tabs>
      <w:jc w:val="left"/>
      <w:rPr>
        <w:rFonts w:hint="eastAsia" w:eastAsia="宋体"/>
        <w:u w:val="single"/>
        <w:lang w:val="en-US" w:eastAsia="zh-CN"/>
      </w:rPr>
    </w:pPr>
    <w:r>
      <w:rPr>
        <w:rFonts w:hint="eastAsia" w:ascii="Times New Roman" w:hAnsi="Times New Roman" w:eastAsia="宋体"/>
        <w:bCs/>
        <w:sz w:val="21"/>
        <w:szCs w:val="21"/>
        <w:u w:val="single"/>
        <w:lang w:val="en-US" w:eastAsia="zh-CN"/>
      </w:rPr>
      <w:t xml:space="preserve">                  年产3万吨机械配件项目竣工环境保护验收监测报告表</w:t>
    </w:r>
    <w:r>
      <w:rPr>
        <w:rFonts w:hint="eastAsia" w:ascii="Times New Roman" w:hAnsi="Times New Roman" w:eastAsia="宋体"/>
        <w:bCs/>
        <w:sz w:val="21"/>
        <w:szCs w:val="21"/>
        <w:u w:val="single"/>
        <w:lang w:val="en-US" w:eastAsia="zh-CN"/>
      </w:rPr>
      <w:tab/>
    </w:r>
    <w:r>
      <w:rPr>
        <w:rFonts w:hint="eastAsia" w:ascii="Times New Roman" w:hAnsi="Times New Roman" w:eastAsia="宋体"/>
        <w:bCs/>
        <w:sz w:val="21"/>
        <w:szCs w:val="21"/>
        <w:u w:val="single"/>
        <w:lang w:val="en-US" w:eastAsia="zh-CN"/>
      </w:rPr>
      <w:t xml:space="preserve">                    </w:t>
    </w:r>
    <w:r>
      <w:rPr>
        <w:rFonts w:hint="eastAsia" w:ascii="Times New Roman" w:hAnsi="Times New Roman" w:eastAsia="宋体"/>
        <w:bCs/>
        <w:sz w:val="21"/>
        <w:szCs w:val="21"/>
        <w:u w:val="single"/>
        <w:lang w:val="en-US" w:eastAsia="zh-CN"/>
      </w:rPr>
      <w:tab/>
    </w:r>
    <w:r>
      <w:rPr>
        <w:rFonts w:hint="eastAsia" w:ascii="Times New Roman" w:hAnsi="Times New Roman" w:eastAsia="宋体"/>
        <w:bCs/>
        <w:sz w:val="21"/>
        <w:szCs w:val="21"/>
        <w:u w:val="single"/>
        <w:lang w:val="en-US" w:eastAsia="zh-CN"/>
      </w:rPr>
      <w:t xml:space="preserve">                                                               </w:t>
    </w:r>
    <w:r>
      <w:rPr>
        <w:rFonts w:hint="eastAsia" w:ascii="Times New Roman" w:hAnsi="Times New Roman" w:eastAsia="宋体"/>
        <w:sz w:val="21"/>
        <w:u w:val="single"/>
        <w:lang w:val="en-US" w:eastAsia="zh-CN"/>
      </w:rPr>
      <w:t xml:space="preserve">                 </w:t>
    </w:r>
    <w:r>
      <w:rPr>
        <w:rFonts w:hint="eastAsia" w:ascii="Times New Roman" w:hAnsi="Times New Roman" w:eastAsia="宋体"/>
        <w:sz w:val="21"/>
        <w:u w:val="none"/>
        <w:lang w:val="en-US" w:eastAsia="zh-CN"/>
      </w:rPr>
      <w:t xml:space="preserve"> </w:t>
    </w:r>
    <w:r>
      <w:rPr>
        <w:rFonts w:hint="eastAsia" w:ascii="Times New Roman" w:hAnsi="Times New Roman" w:eastAsia="宋体"/>
        <w:sz w:val="21"/>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EDC80"/>
    <w:multiLevelType w:val="singleLevel"/>
    <w:tmpl w:val="59DEDC80"/>
    <w:lvl w:ilvl="0" w:tentative="0">
      <w:start w:val="3"/>
      <w:numFmt w:val="decimal"/>
      <w:suff w:val="nothing"/>
      <w:lvlText w:val="%1、"/>
      <w:lvlJc w:val="left"/>
    </w:lvl>
  </w:abstractNum>
  <w:abstractNum w:abstractNumId="1">
    <w:nsid w:val="6584DC91"/>
    <w:multiLevelType w:val="singleLevel"/>
    <w:tmpl w:val="6584DC91"/>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D87110"/>
    <w:rsid w:val="001C4CEE"/>
    <w:rsid w:val="001C765F"/>
    <w:rsid w:val="00291E48"/>
    <w:rsid w:val="00590618"/>
    <w:rsid w:val="007213DC"/>
    <w:rsid w:val="00781A12"/>
    <w:rsid w:val="0091048A"/>
    <w:rsid w:val="009B4704"/>
    <w:rsid w:val="00C1273F"/>
    <w:rsid w:val="00F75481"/>
    <w:rsid w:val="014E030A"/>
    <w:rsid w:val="01823DE8"/>
    <w:rsid w:val="01AB436C"/>
    <w:rsid w:val="02072451"/>
    <w:rsid w:val="02187EF6"/>
    <w:rsid w:val="02232D64"/>
    <w:rsid w:val="024F3144"/>
    <w:rsid w:val="028B2290"/>
    <w:rsid w:val="03306955"/>
    <w:rsid w:val="034D6658"/>
    <w:rsid w:val="036C0FAA"/>
    <w:rsid w:val="04663FB7"/>
    <w:rsid w:val="048D086D"/>
    <w:rsid w:val="049218C8"/>
    <w:rsid w:val="04980D90"/>
    <w:rsid w:val="04A65ED5"/>
    <w:rsid w:val="05204532"/>
    <w:rsid w:val="052C3723"/>
    <w:rsid w:val="059672CE"/>
    <w:rsid w:val="059E3BA0"/>
    <w:rsid w:val="05C219BB"/>
    <w:rsid w:val="06404D4B"/>
    <w:rsid w:val="06484C4F"/>
    <w:rsid w:val="068B2D80"/>
    <w:rsid w:val="06D93EC5"/>
    <w:rsid w:val="073B53CD"/>
    <w:rsid w:val="07493CE5"/>
    <w:rsid w:val="074D2BB7"/>
    <w:rsid w:val="0770340B"/>
    <w:rsid w:val="078A58ED"/>
    <w:rsid w:val="079078C3"/>
    <w:rsid w:val="07A95FA0"/>
    <w:rsid w:val="07FA00B7"/>
    <w:rsid w:val="08107A2B"/>
    <w:rsid w:val="0824114E"/>
    <w:rsid w:val="085600FD"/>
    <w:rsid w:val="08A64793"/>
    <w:rsid w:val="08DE0A16"/>
    <w:rsid w:val="08E01A8B"/>
    <w:rsid w:val="091C28C1"/>
    <w:rsid w:val="09304D1C"/>
    <w:rsid w:val="09877F9D"/>
    <w:rsid w:val="09B53F7F"/>
    <w:rsid w:val="09C6145A"/>
    <w:rsid w:val="09D13766"/>
    <w:rsid w:val="09DC5A01"/>
    <w:rsid w:val="09E06F54"/>
    <w:rsid w:val="09FF6C72"/>
    <w:rsid w:val="0A3C2620"/>
    <w:rsid w:val="0A4350ED"/>
    <w:rsid w:val="0A82074D"/>
    <w:rsid w:val="0A8963F3"/>
    <w:rsid w:val="0AD8682A"/>
    <w:rsid w:val="0ADD4046"/>
    <w:rsid w:val="0B1A04B8"/>
    <w:rsid w:val="0B25299C"/>
    <w:rsid w:val="0B3C42A6"/>
    <w:rsid w:val="0B6946C7"/>
    <w:rsid w:val="0B6D3CB5"/>
    <w:rsid w:val="0B7A4A3A"/>
    <w:rsid w:val="0B8C4E86"/>
    <w:rsid w:val="0C243688"/>
    <w:rsid w:val="0CB86CE3"/>
    <w:rsid w:val="0CD77A97"/>
    <w:rsid w:val="0D9E4FA9"/>
    <w:rsid w:val="0DAD38DD"/>
    <w:rsid w:val="0DB324CE"/>
    <w:rsid w:val="0E0A7F56"/>
    <w:rsid w:val="0E894A01"/>
    <w:rsid w:val="0E8E582E"/>
    <w:rsid w:val="0E956BB7"/>
    <w:rsid w:val="0F60295F"/>
    <w:rsid w:val="0FDF6467"/>
    <w:rsid w:val="103E56F0"/>
    <w:rsid w:val="105F0CFB"/>
    <w:rsid w:val="10A06794"/>
    <w:rsid w:val="10CD5DC3"/>
    <w:rsid w:val="10ED0292"/>
    <w:rsid w:val="111F6E1C"/>
    <w:rsid w:val="11215B8F"/>
    <w:rsid w:val="1189262B"/>
    <w:rsid w:val="11A74066"/>
    <w:rsid w:val="11B27F91"/>
    <w:rsid w:val="11D3089A"/>
    <w:rsid w:val="11E62422"/>
    <w:rsid w:val="11F645B8"/>
    <w:rsid w:val="12143BE4"/>
    <w:rsid w:val="128F0B42"/>
    <w:rsid w:val="13042582"/>
    <w:rsid w:val="13EF08C4"/>
    <w:rsid w:val="143E0472"/>
    <w:rsid w:val="143E79F4"/>
    <w:rsid w:val="14400B6A"/>
    <w:rsid w:val="145F355D"/>
    <w:rsid w:val="15071966"/>
    <w:rsid w:val="15174CFB"/>
    <w:rsid w:val="156F2FC5"/>
    <w:rsid w:val="157F155F"/>
    <w:rsid w:val="15826839"/>
    <w:rsid w:val="15EB31B4"/>
    <w:rsid w:val="160140DC"/>
    <w:rsid w:val="16435E37"/>
    <w:rsid w:val="166634E7"/>
    <w:rsid w:val="169C3AE6"/>
    <w:rsid w:val="16F60009"/>
    <w:rsid w:val="17247553"/>
    <w:rsid w:val="178E4F5A"/>
    <w:rsid w:val="17D1331F"/>
    <w:rsid w:val="182E6598"/>
    <w:rsid w:val="18A127EA"/>
    <w:rsid w:val="18D85A24"/>
    <w:rsid w:val="18D90946"/>
    <w:rsid w:val="18FC0B50"/>
    <w:rsid w:val="190C5308"/>
    <w:rsid w:val="193E0B28"/>
    <w:rsid w:val="193F12DD"/>
    <w:rsid w:val="197B6F13"/>
    <w:rsid w:val="19F4137B"/>
    <w:rsid w:val="1A145407"/>
    <w:rsid w:val="1A657AD2"/>
    <w:rsid w:val="1AAE45CB"/>
    <w:rsid w:val="1AF17CEF"/>
    <w:rsid w:val="1B0623E9"/>
    <w:rsid w:val="1B682EE4"/>
    <w:rsid w:val="1C075D01"/>
    <w:rsid w:val="1C581417"/>
    <w:rsid w:val="1C5B2380"/>
    <w:rsid w:val="1CBB2705"/>
    <w:rsid w:val="1CBC6673"/>
    <w:rsid w:val="1CD87110"/>
    <w:rsid w:val="1CE77180"/>
    <w:rsid w:val="1CEF631F"/>
    <w:rsid w:val="1D3142FE"/>
    <w:rsid w:val="1D744469"/>
    <w:rsid w:val="1DA204F7"/>
    <w:rsid w:val="1DC24A5A"/>
    <w:rsid w:val="1DEA23BA"/>
    <w:rsid w:val="1E4E4345"/>
    <w:rsid w:val="1E7F60D6"/>
    <w:rsid w:val="1EB7077C"/>
    <w:rsid w:val="1ECD1811"/>
    <w:rsid w:val="1ECF696C"/>
    <w:rsid w:val="1F9365FF"/>
    <w:rsid w:val="1F9A79AE"/>
    <w:rsid w:val="1FA47366"/>
    <w:rsid w:val="1FFA11B4"/>
    <w:rsid w:val="201D345B"/>
    <w:rsid w:val="20346D57"/>
    <w:rsid w:val="20E66C37"/>
    <w:rsid w:val="217222AC"/>
    <w:rsid w:val="218A68A1"/>
    <w:rsid w:val="21926B40"/>
    <w:rsid w:val="21F83A3D"/>
    <w:rsid w:val="22625DF2"/>
    <w:rsid w:val="226F69CD"/>
    <w:rsid w:val="22A20905"/>
    <w:rsid w:val="23113CD8"/>
    <w:rsid w:val="23705694"/>
    <w:rsid w:val="238C01D6"/>
    <w:rsid w:val="24141F80"/>
    <w:rsid w:val="244473FC"/>
    <w:rsid w:val="244B0144"/>
    <w:rsid w:val="24CD4F7A"/>
    <w:rsid w:val="24D321ED"/>
    <w:rsid w:val="24F90039"/>
    <w:rsid w:val="25016D8F"/>
    <w:rsid w:val="253500CE"/>
    <w:rsid w:val="25744891"/>
    <w:rsid w:val="258203F2"/>
    <w:rsid w:val="259E3C0A"/>
    <w:rsid w:val="25A95001"/>
    <w:rsid w:val="25DB0EE4"/>
    <w:rsid w:val="260070F0"/>
    <w:rsid w:val="26571523"/>
    <w:rsid w:val="26881926"/>
    <w:rsid w:val="268B7278"/>
    <w:rsid w:val="26DE425B"/>
    <w:rsid w:val="26E64E21"/>
    <w:rsid w:val="27C50950"/>
    <w:rsid w:val="280062FB"/>
    <w:rsid w:val="287539F6"/>
    <w:rsid w:val="289370B8"/>
    <w:rsid w:val="289A23F6"/>
    <w:rsid w:val="28EF647A"/>
    <w:rsid w:val="29DE176E"/>
    <w:rsid w:val="29EC411F"/>
    <w:rsid w:val="2A123472"/>
    <w:rsid w:val="2A173201"/>
    <w:rsid w:val="2A197BBB"/>
    <w:rsid w:val="2A9D0D85"/>
    <w:rsid w:val="2ADB451F"/>
    <w:rsid w:val="2AE37390"/>
    <w:rsid w:val="2AEB5338"/>
    <w:rsid w:val="2AF34E60"/>
    <w:rsid w:val="2B070069"/>
    <w:rsid w:val="2B0B3C0B"/>
    <w:rsid w:val="2B370AC5"/>
    <w:rsid w:val="2B552430"/>
    <w:rsid w:val="2B6C732B"/>
    <w:rsid w:val="2B9419B8"/>
    <w:rsid w:val="2B97321D"/>
    <w:rsid w:val="2BB54127"/>
    <w:rsid w:val="2BCE6BD5"/>
    <w:rsid w:val="2BF06291"/>
    <w:rsid w:val="2C7D5002"/>
    <w:rsid w:val="2CB83C88"/>
    <w:rsid w:val="2CE5012C"/>
    <w:rsid w:val="2D21649C"/>
    <w:rsid w:val="2D41771B"/>
    <w:rsid w:val="2D420084"/>
    <w:rsid w:val="2D424A5F"/>
    <w:rsid w:val="2E15085D"/>
    <w:rsid w:val="2E451D9F"/>
    <w:rsid w:val="2E4B4628"/>
    <w:rsid w:val="2E5A7C18"/>
    <w:rsid w:val="2E7B1B03"/>
    <w:rsid w:val="2ECC49D4"/>
    <w:rsid w:val="2F0C2EEA"/>
    <w:rsid w:val="2F1C033F"/>
    <w:rsid w:val="2F462C0D"/>
    <w:rsid w:val="2FF2748D"/>
    <w:rsid w:val="30662636"/>
    <w:rsid w:val="308F420B"/>
    <w:rsid w:val="3189683D"/>
    <w:rsid w:val="31B33D5F"/>
    <w:rsid w:val="31BD3D5B"/>
    <w:rsid w:val="31C05120"/>
    <w:rsid w:val="320A5558"/>
    <w:rsid w:val="32473A1B"/>
    <w:rsid w:val="327C5043"/>
    <w:rsid w:val="328C22E0"/>
    <w:rsid w:val="32973B34"/>
    <w:rsid w:val="32A46666"/>
    <w:rsid w:val="32ED4187"/>
    <w:rsid w:val="334B0D3D"/>
    <w:rsid w:val="342219AA"/>
    <w:rsid w:val="346F15BA"/>
    <w:rsid w:val="34A05EB4"/>
    <w:rsid w:val="34D43DDF"/>
    <w:rsid w:val="35122C7B"/>
    <w:rsid w:val="354A5557"/>
    <w:rsid w:val="35894911"/>
    <w:rsid w:val="35905E84"/>
    <w:rsid w:val="359512D9"/>
    <w:rsid w:val="35F51C97"/>
    <w:rsid w:val="36243028"/>
    <w:rsid w:val="36345642"/>
    <w:rsid w:val="36481013"/>
    <w:rsid w:val="36AD0296"/>
    <w:rsid w:val="36D12BFD"/>
    <w:rsid w:val="36E1611C"/>
    <w:rsid w:val="370436EB"/>
    <w:rsid w:val="37185339"/>
    <w:rsid w:val="37406401"/>
    <w:rsid w:val="37724C46"/>
    <w:rsid w:val="37A76D2B"/>
    <w:rsid w:val="37C03CBB"/>
    <w:rsid w:val="37C05163"/>
    <w:rsid w:val="37EF4279"/>
    <w:rsid w:val="380D3C92"/>
    <w:rsid w:val="381835EC"/>
    <w:rsid w:val="38280678"/>
    <w:rsid w:val="38512B85"/>
    <w:rsid w:val="38AF67CF"/>
    <w:rsid w:val="38EF7DEC"/>
    <w:rsid w:val="3941122F"/>
    <w:rsid w:val="394F1B7C"/>
    <w:rsid w:val="39553A1F"/>
    <w:rsid w:val="39706FF6"/>
    <w:rsid w:val="39D176AB"/>
    <w:rsid w:val="3A1F486E"/>
    <w:rsid w:val="3A3D02F8"/>
    <w:rsid w:val="3A623DCE"/>
    <w:rsid w:val="3A6D0171"/>
    <w:rsid w:val="3AB01409"/>
    <w:rsid w:val="3AD167C5"/>
    <w:rsid w:val="3AEA5717"/>
    <w:rsid w:val="3B303F6D"/>
    <w:rsid w:val="3B523100"/>
    <w:rsid w:val="3B5B2130"/>
    <w:rsid w:val="3C247989"/>
    <w:rsid w:val="3CC1321B"/>
    <w:rsid w:val="3CFB44D7"/>
    <w:rsid w:val="3D1F0AED"/>
    <w:rsid w:val="3D304640"/>
    <w:rsid w:val="3DC546C8"/>
    <w:rsid w:val="3DE91AB5"/>
    <w:rsid w:val="3E2A5161"/>
    <w:rsid w:val="3E522CAC"/>
    <w:rsid w:val="3E6F1AC6"/>
    <w:rsid w:val="3E9E3BF9"/>
    <w:rsid w:val="3EA61D53"/>
    <w:rsid w:val="3EB20D29"/>
    <w:rsid w:val="3ED177C6"/>
    <w:rsid w:val="3EE32CF4"/>
    <w:rsid w:val="3EE46000"/>
    <w:rsid w:val="3F53684C"/>
    <w:rsid w:val="3FC003C4"/>
    <w:rsid w:val="3FE80766"/>
    <w:rsid w:val="3FEA457C"/>
    <w:rsid w:val="3FEC7980"/>
    <w:rsid w:val="40133F00"/>
    <w:rsid w:val="40145B7C"/>
    <w:rsid w:val="406F77CC"/>
    <w:rsid w:val="409C66AD"/>
    <w:rsid w:val="40A57044"/>
    <w:rsid w:val="40F93F0C"/>
    <w:rsid w:val="412633F4"/>
    <w:rsid w:val="412D5B60"/>
    <w:rsid w:val="419355CC"/>
    <w:rsid w:val="41DD6CF7"/>
    <w:rsid w:val="42533531"/>
    <w:rsid w:val="426C03EF"/>
    <w:rsid w:val="42F652D5"/>
    <w:rsid w:val="433928A8"/>
    <w:rsid w:val="434749A0"/>
    <w:rsid w:val="43617151"/>
    <w:rsid w:val="43847434"/>
    <w:rsid w:val="43AD1274"/>
    <w:rsid w:val="440B2D7F"/>
    <w:rsid w:val="443D2AC4"/>
    <w:rsid w:val="446D59A5"/>
    <w:rsid w:val="44AB216A"/>
    <w:rsid w:val="44E9500E"/>
    <w:rsid w:val="44EF7228"/>
    <w:rsid w:val="44F000DE"/>
    <w:rsid w:val="45026B3A"/>
    <w:rsid w:val="45753A8A"/>
    <w:rsid w:val="457A05E6"/>
    <w:rsid w:val="45E41557"/>
    <w:rsid w:val="46305C53"/>
    <w:rsid w:val="46CD3621"/>
    <w:rsid w:val="473769F5"/>
    <w:rsid w:val="47632DD2"/>
    <w:rsid w:val="476E44B2"/>
    <w:rsid w:val="48533FD5"/>
    <w:rsid w:val="48E6658F"/>
    <w:rsid w:val="48F414B6"/>
    <w:rsid w:val="490B48BF"/>
    <w:rsid w:val="49162EAB"/>
    <w:rsid w:val="49337E7D"/>
    <w:rsid w:val="498F5BD4"/>
    <w:rsid w:val="49D6010C"/>
    <w:rsid w:val="49EB67AC"/>
    <w:rsid w:val="49EF7DBA"/>
    <w:rsid w:val="49F30C89"/>
    <w:rsid w:val="4A036B0F"/>
    <w:rsid w:val="4A712FDB"/>
    <w:rsid w:val="4ADA038A"/>
    <w:rsid w:val="4AE37E44"/>
    <w:rsid w:val="4AF81BAF"/>
    <w:rsid w:val="4B203B58"/>
    <w:rsid w:val="4B2C4C51"/>
    <w:rsid w:val="4B464A9A"/>
    <w:rsid w:val="4B7C39BA"/>
    <w:rsid w:val="4B933EC9"/>
    <w:rsid w:val="4BAB25B3"/>
    <w:rsid w:val="4C3E1A2D"/>
    <w:rsid w:val="4C786CB2"/>
    <w:rsid w:val="4CA4794F"/>
    <w:rsid w:val="4CCD21DE"/>
    <w:rsid w:val="4CE35726"/>
    <w:rsid w:val="4CF35D0B"/>
    <w:rsid w:val="4D087753"/>
    <w:rsid w:val="4D2770F6"/>
    <w:rsid w:val="4DC90419"/>
    <w:rsid w:val="4DCC30C1"/>
    <w:rsid w:val="4E4D78D8"/>
    <w:rsid w:val="4E5B760F"/>
    <w:rsid w:val="4E5D3D7F"/>
    <w:rsid w:val="4E8E52E4"/>
    <w:rsid w:val="4E9842ED"/>
    <w:rsid w:val="4E9C74A3"/>
    <w:rsid w:val="4EB30741"/>
    <w:rsid w:val="4ED22A0B"/>
    <w:rsid w:val="4EEE2352"/>
    <w:rsid w:val="4F1015A1"/>
    <w:rsid w:val="4F366358"/>
    <w:rsid w:val="4F4224B1"/>
    <w:rsid w:val="4F455AA7"/>
    <w:rsid w:val="4F4E5E0A"/>
    <w:rsid w:val="4FCD7362"/>
    <w:rsid w:val="4FD67FE1"/>
    <w:rsid w:val="504E4BB5"/>
    <w:rsid w:val="5072127B"/>
    <w:rsid w:val="507D4868"/>
    <w:rsid w:val="50941ABD"/>
    <w:rsid w:val="50EF600A"/>
    <w:rsid w:val="51387FA8"/>
    <w:rsid w:val="51A34432"/>
    <w:rsid w:val="51CA276F"/>
    <w:rsid w:val="51D46702"/>
    <w:rsid w:val="522A6132"/>
    <w:rsid w:val="522E79FF"/>
    <w:rsid w:val="52652268"/>
    <w:rsid w:val="527A0BED"/>
    <w:rsid w:val="529A4853"/>
    <w:rsid w:val="52AA6285"/>
    <w:rsid w:val="52D0156B"/>
    <w:rsid w:val="52DB280A"/>
    <w:rsid w:val="52EC1263"/>
    <w:rsid w:val="530F2342"/>
    <w:rsid w:val="53984CC3"/>
    <w:rsid w:val="53CD729E"/>
    <w:rsid w:val="53FD249C"/>
    <w:rsid w:val="54223D7B"/>
    <w:rsid w:val="546A3667"/>
    <w:rsid w:val="54F3728B"/>
    <w:rsid w:val="550E3D93"/>
    <w:rsid w:val="55131F9C"/>
    <w:rsid w:val="55516423"/>
    <w:rsid w:val="557F4B47"/>
    <w:rsid w:val="55BA254F"/>
    <w:rsid w:val="56031853"/>
    <w:rsid w:val="563934DB"/>
    <w:rsid w:val="569724D5"/>
    <w:rsid w:val="56B40979"/>
    <w:rsid w:val="56C52A8B"/>
    <w:rsid w:val="56CB1DF7"/>
    <w:rsid w:val="56ED0B6B"/>
    <w:rsid w:val="572A7D15"/>
    <w:rsid w:val="57561B63"/>
    <w:rsid w:val="57832148"/>
    <w:rsid w:val="578D025A"/>
    <w:rsid w:val="584A5B0C"/>
    <w:rsid w:val="5856115A"/>
    <w:rsid w:val="5882277E"/>
    <w:rsid w:val="58DF274A"/>
    <w:rsid w:val="5949240C"/>
    <w:rsid w:val="597758A4"/>
    <w:rsid w:val="59782634"/>
    <w:rsid w:val="597C37E9"/>
    <w:rsid w:val="59A934C1"/>
    <w:rsid w:val="59C95FD4"/>
    <w:rsid w:val="59CB2F52"/>
    <w:rsid w:val="59E13E5D"/>
    <w:rsid w:val="59EC542E"/>
    <w:rsid w:val="5A2C7495"/>
    <w:rsid w:val="5A601F0D"/>
    <w:rsid w:val="5AA30C96"/>
    <w:rsid w:val="5ADA492B"/>
    <w:rsid w:val="5ADB7FC8"/>
    <w:rsid w:val="5AE75EC8"/>
    <w:rsid w:val="5AE85D68"/>
    <w:rsid w:val="5AFA6AC2"/>
    <w:rsid w:val="5B2B68B3"/>
    <w:rsid w:val="5B532F21"/>
    <w:rsid w:val="5B873860"/>
    <w:rsid w:val="5B8E7A1B"/>
    <w:rsid w:val="5BC766EB"/>
    <w:rsid w:val="5BF13BD3"/>
    <w:rsid w:val="5C05650C"/>
    <w:rsid w:val="5C3076BF"/>
    <w:rsid w:val="5C49666D"/>
    <w:rsid w:val="5C9A5F99"/>
    <w:rsid w:val="5CA05E63"/>
    <w:rsid w:val="5CB462D0"/>
    <w:rsid w:val="5CC92251"/>
    <w:rsid w:val="5D1017D5"/>
    <w:rsid w:val="5D2C0222"/>
    <w:rsid w:val="5D850D8E"/>
    <w:rsid w:val="5E192429"/>
    <w:rsid w:val="5E254C53"/>
    <w:rsid w:val="5E744B2C"/>
    <w:rsid w:val="5F610CFF"/>
    <w:rsid w:val="5F7618CF"/>
    <w:rsid w:val="60396704"/>
    <w:rsid w:val="605C7F68"/>
    <w:rsid w:val="613214D7"/>
    <w:rsid w:val="613F2382"/>
    <w:rsid w:val="61496F5C"/>
    <w:rsid w:val="616E491C"/>
    <w:rsid w:val="61764100"/>
    <w:rsid w:val="61781B63"/>
    <w:rsid w:val="61D25F7B"/>
    <w:rsid w:val="62286E6B"/>
    <w:rsid w:val="6238529C"/>
    <w:rsid w:val="62AD5BC1"/>
    <w:rsid w:val="62F76D00"/>
    <w:rsid w:val="63161892"/>
    <w:rsid w:val="634B6B98"/>
    <w:rsid w:val="63DF515C"/>
    <w:rsid w:val="63E52D26"/>
    <w:rsid w:val="64323902"/>
    <w:rsid w:val="64412B93"/>
    <w:rsid w:val="64B312BE"/>
    <w:rsid w:val="652B2CB9"/>
    <w:rsid w:val="652B2E3D"/>
    <w:rsid w:val="659664F6"/>
    <w:rsid w:val="65E77AEC"/>
    <w:rsid w:val="661B7D0F"/>
    <w:rsid w:val="66462B2F"/>
    <w:rsid w:val="666065A6"/>
    <w:rsid w:val="66755DC5"/>
    <w:rsid w:val="66D14AEE"/>
    <w:rsid w:val="66F13EE7"/>
    <w:rsid w:val="66F87B3B"/>
    <w:rsid w:val="67336F77"/>
    <w:rsid w:val="67E70589"/>
    <w:rsid w:val="67E77786"/>
    <w:rsid w:val="6806491E"/>
    <w:rsid w:val="680715CD"/>
    <w:rsid w:val="686757D9"/>
    <w:rsid w:val="686A2D16"/>
    <w:rsid w:val="68712175"/>
    <w:rsid w:val="69565DD2"/>
    <w:rsid w:val="69613301"/>
    <w:rsid w:val="69784E4A"/>
    <w:rsid w:val="697A48A2"/>
    <w:rsid w:val="698672BD"/>
    <w:rsid w:val="69CF3702"/>
    <w:rsid w:val="6A017F24"/>
    <w:rsid w:val="6ABD2801"/>
    <w:rsid w:val="6AF675A4"/>
    <w:rsid w:val="6B3116B7"/>
    <w:rsid w:val="6B4670E3"/>
    <w:rsid w:val="6B9A3698"/>
    <w:rsid w:val="6BB7060C"/>
    <w:rsid w:val="6BD31EEA"/>
    <w:rsid w:val="6C184CC4"/>
    <w:rsid w:val="6C6250DF"/>
    <w:rsid w:val="6C761F13"/>
    <w:rsid w:val="6C7703B7"/>
    <w:rsid w:val="6C9E135E"/>
    <w:rsid w:val="6CD914C3"/>
    <w:rsid w:val="6D3B5F61"/>
    <w:rsid w:val="6D535020"/>
    <w:rsid w:val="6D631C10"/>
    <w:rsid w:val="6D923F68"/>
    <w:rsid w:val="6D932167"/>
    <w:rsid w:val="6DB56A4B"/>
    <w:rsid w:val="6DF805E9"/>
    <w:rsid w:val="6E031381"/>
    <w:rsid w:val="6E9C313E"/>
    <w:rsid w:val="6EB47856"/>
    <w:rsid w:val="6ED80550"/>
    <w:rsid w:val="6EF62B22"/>
    <w:rsid w:val="6EF75172"/>
    <w:rsid w:val="6F421D6A"/>
    <w:rsid w:val="6FB768E5"/>
    <w:rsid w:val="6FE65D60"/>
    <w:rsid w:val="6FFF06FE"/>
    <w:rsid w:val="70216E80"/>
    <w:rsid w:val="70A96FC7"/>
    <w:rsid w:val="70AC5732"/>
    <w:rsid w:val="70D0475B"/>
    <w:rsid w:val="70EE7CEE"/>
    <w:rsid w:val="710E6E02"/>
    <w:rsid w:val="71274421"/>
    <w:rsid w:val="7128538D"/>
    <w:rsid w:val="71364C94"/>
    <w:rsid w:val="71495AB8"/>
    <w:rsid w:val="71527384"/>
    <w:rsid w:val="719F4890"/>
    <w:rsid w:val="71F5170B"/>
    <w:rsid w:val="72467295"/>
    <w:rsid w:val="727916AA"/>
    <w:rsid w:val="729A66AD"/>
    <w:rsid w:val="72D718B8"/>
    <w:rsid w:val="72DA52E8"/>
    <w:rsid w:val="73013762"/>
    <w:rsid w:val="73344C5B"/>
    <w:rsid w:val="73392138"/>
    <w:rsid w:val="7354158D"/>
    <w:rsid w:val="738D6597"/>
    <w:rsid w:val="73AC0776"/>
    <w:rsid w:val="742A4BCE"/>
    <w:rsid w:val="748C62F8"/>
    <w:rsid w:val="7496381F"/>
    <w:rsid w:val="749A54A4"/>
    <w:rsid w:val="74A83064"/>
    <w:rsid w:val="74D645FF"/>
    <w:rsid w:val="74F42498"/>
    <w:rsid w:val="74FF07E7"/>
    <w:rsid w:val="751046FB"/>
    <w:rsid w:val="752D6F12"/>
    <w:rsid w:val="753B3282"/>
    <w:rsid w:val="75463729"/>
    <w:rsid w:val="76072C7C"/>
    <w:rsid w:val="76340E8D"/>
    <w:rsid w:val="7669781E"/>
    <w:rsid w:val="76832C0C"/>
    <w:rsid w:val="76DE10E9"/>
    <w:rsid w:val="76E34D94"/>
    <w:rsid w:val="77926AD6"/>
    <w:rsid w:val="77FF7810"/>
    <w:rsid w:val="780B5FD8"/>
    <w:rsid w:val="781E6D16"/>
    <w:rsid w:val="786C5A78"/>
    <w:rsid w:val="78750709"/>
    <w:rsid w:val="78FA48AB"/>
    <w:rsid w:val="79531D3C"/>
    <w:rsid w:val="797F11C0"/>
    <w:rsid w:val="79C22A03"/>
    <w:rsid w:val="79F5413A"/>
    <w:rsid w:val="7A6C1864"/>
    <w:rsid w:val="7A9266BD"/>
    <w:rsid w:val="7AA57672"/>
    <w:rsid w:val="7AA86C2F"/>
    <w:rsid w:val="7AB108E4"/>
    <w:rsid w:val="7AB42F12"/>
    <w:rsid w:val="7ABA24D1"/>
    <w:rsid w:val="7AE47164"/>
    <w:rsid w:val="7BC805A3"/>
    <w:rsid w:val="7BCB1372"/>
    <w:rsid w:val="7BCD5FD4"/>
    <w:rsid w:val="7C1B1CB2"/>
    <w:rsid w:val="7C1D5B31"/>
    <w:rsid w:val="7C302709"/>
    <w:rsid w:val="7C353335"/>
    <w:rsid w:val="7C66116D"/>
    <w:rsid w:val="7C7100F1"/>
    <w:rsid w:val="7CB475A4"/>
    <w:rsid w:val="7CB95D69"/>
    <w:rsid w:val="7CBC7A9B"/>
    <w:rsid w:val="7D020EDC"/>
    <w:rsid w:val="7D031802"/>
    <w:rsid w:val="7D8A55B6"/>
    <w:rsid w:val="7E0F74FD"/>
    <w:rsid w:val="7E14580A"/>
    <w:rsid w:val="7E4D027A"/>
    <w:rsid w:val="7E5B51A7"/>
    <w:rsid w:val="7E6941E3"/>
    <w:rsid w:val="7E7102AD"/>
    <w:rsid w:val="7EB12FB7"/>
    <w:rsid w:val="7F76126C"/>
    <w:rsid w:val="7F8F4B8F"/>
    <w:rsid w:val="7FE834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1">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4">
    <w:name w:val="annotation text"/>
    <w:basedOn w:val="1"/>
    <w:qFormat/>
    <w:uiPriority w:val="0"/>
    <w:pPr>
      <w:jc w:val="left"/>
    </w:pPr>
  </w:style>
  <w:style w:type="paragraph" w:styleId="5">
    <w:name w:val="Body Text"/>
    <w:basedOn w:val="1"/>
    <w:qFormat/>
    <w:uiPriority w:val="1"/>
    <w:rPr>
      <w:rFonts w:ascii="宋体" w:hAnsi="宋体" w:eastAsia="宋体" w:cs="宋体"/>
      <w:sz w:val="24"/>
      <w:szCs w:val="24"/>
    </w:rPr>
  </w:style>
  <w:style w:type="paragraph" w:styleId="6">
    <w:name w:val="footer"/>
    <w:basedOn w:val="1"/>
    <w:qFormat/>
    <w:uiPriority w:val="99"/>
    <w:pPr>
      <w:tabs>
        <w:tab w:val="center" w:pos="4153"/>
        <w:tab w:val="right" w:pos="8306"/>
      </w:tabs>
      <w:snapToGrid w:val="0"/>
      <w:jc w:val="left"/>
    </w:pPr>
    <w:rPr>
      <w:rFonts w:eastAsia="宋体"/>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39"/>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2">
    <w:name w:val="li_正文"/>
    <w:basedOn w:val="1"/>
    <w:qFormat/>
    <w:uiPriority w:val="0"/>
    <w:pPr>
      <w:spacing w:line="360" w:lineRule="auto"/>
      <w:ind w:firstLine="200" w:firstLineChars="200"/>
      <w:jc w:val="left"/>
    </w:pPr>
    <w:rPr>
      <w:rFonts w:ascii="Times New Roman" w:hAnsi="Times New Roman" w:eastAsia="宋体"/>
      <w:sz w:val="24"/>
      <w:szCs w:val="28"/>
    </w:rPr>
  </w:style>
  <w:style w:type="paragraph" w:customStyle="1" w:styleId="13">
    <w:name w:val="Default"/>
    <w:unhideWhenUsed/>
    <w:qFormat/>
    <w:uiPriority w:val="99"/>
    <w:pPr>
      <w:widowControl w:val="0"/>
      <w:autoSpaceDE w:val="0"/>
      <w:autoSpaceDN w:val="0"/>
      <w:adjustRightInd w:val="0"/>
    </w:pPr>
    <w:rPr>
      <w:rFonts w:hint="eastAsia" w:ascii="宋体" w:hAnsi="宋体" w:eastAsia="等线" w:cs="Times New Roman"/>
      <w:color w:val="000000"/>
      <w:sz w:val="24"/>
      <w:szCs w:val="22"/>
      <w:lang w:val="en-US" w:eastAsia="zh-CN" w:bidi="ar-SA"/>
    </w:rPr>
  </w:style>
  <w:style w:type="paragraph" w:customStyle="1" w:styleId="14">
    <w:name w:val="TB表格内容"/>
    <w:basedOn w:val="1"/>
    <w:qFormat/>
    <w:uiPriority w:val="0"/>
    <w:pPr>
      <w:jc w:val="center"/>
    </w:pPr>
    <w:rPr>
      <w:rFonts w:ascii="Times New Roman" w:hAnsi="Times New Roman" w:eastAsia="宋体"/>
      <w:szCs w:val="22"/>
    </w:rPr>
  </w:style>
  <w:style w:type="paragraph" w:customStyle="1" w:styleId="15">
    <w:name w:val="Table Paragraph"/>
    <w:basedOn w:val="1"/>
    <w:qFormat/>
    <w:uiPriority w:val="0"/>
    <w:pPr>
      <w:autoSpaceDE w:val="0"/>
      <w:autoSpaceDN w:val="0"/>
      <w:adjustRightInd w:val="0"/>
      <w:jc w:val="left"/>
    </w:pPr>
    <w:rPr>
      <w:kern w:val="0"/>
      <w:sz w:val="24"/>
      <w:szCs w:val="24"/>
    </w:rPr>
  </w:style>
  <w:style w:type="paragraph" w:customStyle="1" w:styleId="16">
    <w:name w:val="图标"/>
    <w:basedOn w:val="1"/>
    <w:qFormat/>
    <w:uiPriority w:val="0"/>
    <w:pPr>
      <w:spacing w:line="360" w:lineRule="auto"/>
      <w:jc w:val="center"/>
    </w:pPr>
    <w:rPr>
      <w:b/>
      <w:color w:val="000000"/>
    </w:rPr>
  </w:style>
  <w:style w:type="paragraph" w:customStyle="1" w:styleId="17">
    <w:name w:val="正1"/>
    <w:basedOn w:val="1"/>
    <w:qFormat/>
    <w:uiPriority w:val="0"/>
    <w:pPr>
      <w:spacing w:line="360" w:lineRule="auto"/>
      <w:ind w:firstLine="200" w:firstLineChars="200"/>
      <w:jc w:val="left"/>
    </w:pPr>
    <w:rPr>
      <w:rFonts w:eastAsia="楷体_GB2312"/>
      <w:sz w:val="24"/>
      <w:szCs w:val="24"/>
    </w:rPr>
  </w:style>
  <w:style w:type="paragraph" w:customStyle="1" w:styleId="18">
    <w:name w:val="ZW正文"/>
    <w:basedOn w:val="1"/>
    <w:qFormat/>
    <w:uiPriority w:val="0"/>
    <w:pPr>
      <w:spacing w:line="360" w:lineRule="auto"/>
      <w:ind w:firstLine="200" w:firstLineChars="200"/>
    </w:pPr>
    <w:rPr>
      <w:rFonts w:ascii="Times New Roman" w:hAnsi="Times New Roman" w:eastAsia="宋体"/>
      <w:kern w:val="0"/>
      <w:sz w:val="24"/>
    </w:rPr>
  </w:style>
  <w:style w:type="table" w:customStyle="1" w:styleId="19">
    <w:name w:val="TableGri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Office_11.1.0.8931_F1E327BC-269C-435d-A152-05C5408002CA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2018-10-08T05:29:00Z</dcterms:created>
  <dc:creator>Administrator</dc:creator>
  <cp:lastModifiedBy>Administrator</cp:lastModifiedBy>
  <cp:lastPrinted>2018-11-10T06:12:00Z</cp:lastPrinted>
  <dcterms:modified xsi:type="dcterms:W3CDTF">2019-08-09T08:09:41Z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2052-11.1.0.8931</vt:lpwstr>
  </property>
</Properties>
</file>